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B2DA" w14:textId="77777777" w:rsidR="000E709A" w:rsidRDefault="000E709A">
      <w:pPr>
        <w:jc w:val="right"/>
      </w:pPr>
    </w:p>
    <w:p w14:paraId="679E2E48" w14:textId="77777777" w:rsidR="000E709A" w:rsidRDefault="00574AAC">
      <w:pPr>
        <w:jc w:val="right"/>
      </w:pPr>
      <w:r>
        <w:tab/>
      </w:r>
      <w:r>
        <w:tab/>
      </w:r>
    </w:p>
    <w:p w14:paraId="3A627F3C" w14:textId="77777777" w:rsidR="000E709A" w:rsidRDefault="00574AAC">
      <w:r>
        <w:t xml:space="preserve"> </w:t>
      </w:r>
    </w:p>
    <w:p w14:paraId="6FB7FD08" w14:textId="77777777" w:rsidR="000E709A" w:rsidRDefault="00574AAC">
      <w:pPr>
        <w:jc w:val="center"/>
      </w:pPr>
      <w:r>
        <w:rPr>
          <w:noProof/>
        </w:rPr>
        <w:drawing>
          <wp:inline distT="0" distB="0" distL="0" distR="0" wp14:anchorId="314A1DEE" wp14:editId="036AF88D">
            <wp:extent cx="945199" cy="85456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45199" cy="854564"/>
                    </a:xfrm>
                    <a:prstGeom prst="rect">
                      <a:avLst/>
                    </a:prstGeom>
                    <a:ln/>
                  </pic:spPr>
                </pic:pic>
              </a:graphicData>
            </a:graphic>
          </wp:inline>
        </w:drawing>
      </w:r>
    </w:p>
    <w:p w14:paraId="00730CC1" w14:textId="77777777" w:rsidR="000E709A" w:rsidRDefault="00574AAC">
      <w:pPr>
        <w:shd w:val="clear" w:color="auto" w:fill="FFFFFF"/>
        <w:spacing w:before="220" w:after="220"/>
        <w:rPr>
          <w:color w:val="444444"/>
          <w:sz w:val="22"/>
          <w:szCs w:val="22"/>
        </w:rPr>
      </w:pPr>
      <w:r>
        <w:rPr>
          <w:color w:val="444444"/>
          <w:sz w:val="22"/>
          <w:szCs w:val="22"/>
        </w:rPr>
        <w:t xml:space="preserve">At Corinthian </w:t>
      </w:r>
      <w:proofErr w:type="spellStart"/>
      <w:r>
        <w:rPr>
          <w:color w:val="444444"/>
          <w:sz w:val="22"/>
          <w:szCs w:val="22"/>
        </w:rPr>
        <w:t>Daycare</w:t>
      </w:r>
      <w:proofErr w:type="spellEnd"/>
      <w:r>
        <w:rPr>
          <w:color w:val="444444"/>
          <w:sz w:val="22"/>
          <w:szCs w:val="22"/>
        </w:rPr>
        <w:t>, we believe that the first five years of a child’s life are the most formative. Our mission is to ensure that our setting provides the highest standard of Early Years education, delivered through curiosity and play. Our nursery is a c</w:t>
      </w:r>
      <w:r>
        <w:rPr>
          <w:color w:val="444444"/>
          <w:sz w:val="22"/>
          <w:szCs w:val="22"/>
        </w:rPr>
        <w:t>aring, inclusive and enriching environment.</w:t>
      </w:r>
    </w:p>
    <w:p w14:paraId="58BCEA81" w14:textId="77777777" w:rsidR="000E709A" w:rsidRDefault="00574AAC">
      <w:pPr>
        <w:shd w:val="clear" w:color="auto" w:fill="FFFFFF"/>
        <w:spacing w:before="220" w:after="220"/>
        <w:rPr>
          <w:color w:val="444444"/>
          <w:sz w:val="22"/>
          <w:szCs w:val="22"/>
        </w:rPr>
      </w:pPr>
      <w:r>
        <w:rPr>
          <w:color w:val="444444"/>
          <w:sz w:val="22"/>
          <w:szCs w:val="22"/>
        </w:rPr>
        <w:t>Our curriculum is designed to ignite a lifelong love of learning. Whether they are discovering nature in our garden or developing early literacy in our cosy reading corners, our children are supported by a highly</w:t>
      </w:r>
      <w:r>
        <w:rPr>
          <w:color w:val="444444"/>
          <w:sz w:val="22"/>
          <w:szCs w:val="22"/>
        </w:rPr>
        <w:t xml:space="preserve"> qualified team committed to excellence.</w:t>
      </w:r>
    </w:p>
    <w:p w14:paraId="627D3F03" w14:textId="77777777" w:rsidR="000E709A" w:rsidRDefault="00574AAC">
      <w:pPr>
        <w:shd w:val="clear" w:color="auto" w:fill="FFFFFF"/>
        <w:spacing w:before="220" w:after="220"/>
        <w:rPr>
          <w:b/>
          <w:bCs/>
          <w:color w:val="444444"/>
          <w:sz w:val="22"/>
          <w:szCs w:val="22"/>
        </w:rPr>
      </w:pPr>
      <w:r>
        <w:rPr>
          <w:b/>
          <w:bCs/>
          <w:color w:val="444444"/>
          <w:sz w:val="22"/>
          <w:szCs w:val="22"/>
        </w:rPr>
        <w:t>We are looking for someone who:</w:t>
      </w:r>
    </w:p>
    <w:p w14:paraId="79E74DD2" w14:textId="77777777" w:rsidR="000E709A" w:rsidRDefault="00574AAC">
      <w:pPr>
        <w:numPr>
          <w:ilvl w:val="0"/>
          <w:numId w:val="1"/>
        </w:numPr>
        <w:shd w:val="clear" w:color="auto" w:fill="FFFFFF"/>
        <w:spacing w:before="220"/>
        <w:rPr>
          <w:color w:val="444444"/>
          <w:sz w:val="22"/>
          <w:szCs w:val="22"/>
        </w:rPr>
      </w:pPr>
      <w:r>
        <w:rPr>
          <w:color w:val="444444"/>
          <w:sz w:val="22"/>
          <w:szCs w:val="22"/>
        </w:rPr>
        <w:t>Holds a Level 3 childcare qualification.</w:t>
      </w:r>
    </w:p>
    <w:p w14:paraId="39A17B88" w14:textId="77777777" w:rsidR="000E709A" w:rsidRDefault="00574AAC">
      <w:pPr>
        <w:numPr>
          <w:ilvl w:val="0"/>
          <w:numId w:val="1"/>
        </w:numPr>
        <w:shd w:val="clear" w:color="auto" w:fill="FFFFFF"/>
        <w:rPr>
          <w:color w:val="444444"/>
          <w:sz w:val="22"/>
          <w:szCs w:val="22"/>
        </w:rPr>
      </w:pPr>
      <w:r>
        <w:rPr>
          <w:color w:val="444444"/>
          <w:sz w:val="22"/>
          <w:szCs w:val="22"/>
        </w:rPr>
        <w:t>Has solid knowledge of the EYFS framework, safeguarding, and early identification of SEND.</w:t>
      </w:r>
    </w:p>
    <w:p w14:paraId="030CEF32" w14:textId="77777777" w:rsidR="000E709A" w:rsidRDefault="00574AAC">
      <w:pPr>
        <w:numPr>
          <w:ilvl w:val="0"/>
          <w:numId w:val="1"/>
        </w:numPr>
        <w:shd w:val="clear" w:color="auto" w:fill="FFFFFF"/>
        <w:rPr>
          <w:b/>
          <w:bCs/>
          <w:color w:val="444444"/>
          <w:sz w:val="22"/>
          <w:szCs w:val="22"/>
        </w:rPr>
      </w:pPr>
      <w:r>
        <w:rPr>
          <w:b/>
          <w:bCs/>
          <w:color w:val="444444"/>
          <w:sz w:val="22"/>
          <w:szCs w:val="22"/>
        </w:rPr>
        <w:t>Has at least one year experience of working with ba</w:t>
      </w:r>
      <w:r>
        <w:rPr>
          <w:b/>
          <w:bCs/>
          <w:color w:val="444444"/>
          <w:sz w:val="22"/>
          <w:szCs w:val="22"/>
        </w:rPr>
        <w:t>bies.</w:t>
      </w:r>
    </w:p>
    <w:p w14:paraId="2240FC06" w14:textId="77777777" w:rsidR="000E709A" w:rsidRDefault="00574AAC">
      <w:pPr>
        <w:numPr>
          <w:ilvl w:val="0"/>
          <w:numId w:val="1"/>
        </w:numPr>
        <w:shd w:val="clear" w:color="auto" w:fill="FFFFFF"/>
        <w:rPr>
          <w:color w:val="444444"/>
          <w:sz w:val="22"/>
          <w:szCs w:val="22"/>
        </w:rPr>
      </w:pPr>
      <w:r>
        <w:rPr>
          <w:color w:val="444444"/>
          <w:sz w:val="22"/>
          <w:szCs w:val="22"/>
        </w:rPr>
        <w:t>Communicates effectively with children, families and colleagues.</w:t>
      </w:r>
    </w:p>
    <w:p w14:paraId="32114820" w14:textId="77777777" w:rsidR="000E709A" w:rsidRDefault="00574AAC">
      <w:pPr>
        <w:numPr>
          <w:ilvl w:val="0"/>
          <w:numId w:val="1"/>
        </w:numPr>
        <w:shd w:val="clear" w:color="auto" w:fill="FFFFFF"/>
        <w:rPr>
          <w:color w:val="444444"/>
          <w:sz w:val="22"/>
          <w:szCs w:val="22"/>
        </w:rPr>
      </w:pPr>
      <w:r>
        <w:rPr>
          <w:color w:val="444444"/>
          <w:sz w:val="22"/>
          <w:szCs w:val="22"/>
        </w:rPr>
        <w:t>Is enthusiastic, fun, reflective and committed to fostering high-quality early years provision.</w:t>
      </w:r>
    </w:p>
    <w:p w14:paraId="5C08CB37" w14:textId="77777777" w:rsidR="000E709A" w:rsidRDefault="00574AAC">
      <w:pPr>
        <w:numPr>
          <w:ilvl w:val="0"/>
          <w:numId w:val="1"/>
        </w:numPr>
        <w:rPr>
          <w:color w:val="444444"/>
          <w:sz w:val="22"/>
          <w:szCs w:val="22"/>
        </w:rPr>
      </w:pPr>
      <w:r>
        <w:rPr>
          <w:color w:val="595959"/>
          <w:sz w:val="22"/>
          <w:szCs w:val="22"/>
          <w:highlight w:val="white"/>
        </w:rPr>
        <w:t>Is passionate about childcare and promoting children's development age 0-5.</w:t>
      </w:r>
    </w:p>
    <w:p w14:paraId="5868E3C8" w14:textId="77777777" w:rsidR="000E709A" w:rsidRDefault="00574AAC">
      <w:pPr>
        <w:numPr>
          <w:ilvl w:val="0"/>
          <w:numId w:val="1"/>
        </w:numPr>
        <w:shd w:val="clear" w:color="auto" w:fill="FFFFFF"/>
        <w:spacing w:after="220"/>
        <w:rPr>
          <w:color w:val="444444"/>
          <w:sz w:val="22"/>
          <w:szCs w:val="22"/>
        </w:rPr>
      </w:pPr>
      <w:r>
        <w:rPr>
          <w:color w:val="444444"/>
          <w:sz w:val="22"/>
          <w:szCs w:val="22"/>
        </w:rPr>
        <w:t>Has a sound k</w:t>
      </w:r>
      <w:r>
        <w:rPr>
          <w:color w:val="444444"/>
          <w:sz w:val="22"/>
          <w:szCs w:val="22"/>
        </w:rPr>
        <w:t>nowledge of how to safeguard children and can follow the procedures set out in our child protection policies and code of conduct.</w:t>
      </w:r>
    </w:p>
    <w:p w14:paraId="4AF75196" w14:textId="77777777" w:rsidR="000E709A" w:rsidRDefault="000E709A">
      <w:pPr>
        <w:shd w:val="clear" w:color="auto" w:fill="FFFFFF"/>
        <w:spacing w:before="220" w:after="220"/>
        <w:rPr>
          <w:color w:val="444444"/>
          <w:sz w:val="21"/>
          <w:szCs w:val="21"/>
        </w:rPr>
      </w:pPr>
    </w:p>
    <w:p w14:paraId="0D01D0D8" w14:textId="77777777" w:rsidR="000E709A" w:rsidRDefault="00574AAC">
      <w:r>
        <w:t>JOB DESCRIPTION</w:t>
      </w:r>
    </w:p>
    <w:tbl>
      <w:tblPr>
        <w:tblStyle w:val="a"/>
        <w:tblW w:w="9576" w:type="dxa"/>
        <w:tblInd w:w="-108" w:type="dxa"/>
        <w:tblLayout w:type="fixed"/>
        <w:tblLook w:val="0000" w:firstRow="0" w:lastRow="0" w:firstColumn="0" w:lastColumn="0" w:noHBand="0" w:noVBand="0"/>
      </w:tblPr>
      <w:tblGrid>
        <w:gridCol w:w="4248"/>
        <w:gridCol w:w="5328"/>
      </w:tblGrid>
      <w:tr w:rsidR="000E709A" w14:paraId="1CBA7D7A" w14:textId="77777777">
        <w:tc>
          <w:tcPr>
            <w:tcW w:w="4248" w:type="dxa"/>
          </w:tcPr>
          <w:p w14:paraId="19B5B0C8" w14:textId="77777777" w:rsidR="000E709A" w:rsidRDefault="00574AAC">
            <w:r>
              <w:rPr>
                <w:b/>
                <w:bCs/>
              </w:rPr>
              <w:t xml:space="preserve"> </w:t>
            </w:r>
          </w:p>
          <w:p w14:paraId="6A4BB8FA" w14:textId="77777777" w:rsidR="000E709A" w:rsidRDefault="000E709A"/>
        </w:tc>
        <w:tc>
          <w:tcPr>
            <w:tcW w:w="5328" w:type="dxa"/>
          </w:tcPr>
          <w:p w14:paraId="7604443B" w14:textId="77777777" w:rsidR="000E709A" w:rsidRDefault="000E709A"/>
        </w:tc>
      </w:tr>
      <w:tr w:rsidR="000E709A" w14:paraId="2DA8C3C9" w14:textId="77777777">
        <w:tc>
          <w:tcPr>
            <w:tcW w:w="4248" w:type="dxa"/>
          </w:tcPr>
          <w:p w14:paraId="396C767B" w14:textId="77777777" w:rsidR="000E709A" w:rsidRDefault="00574AAC">
            <w:r>
              <w:rPr>
                <w:b/>
                <w:bCs/>
              </w:rPr>
              <w:t>JOB TITLE:</w:t>
            </w:r>
          </w:p>
          <w:p w14:paraId="110A1943" w14:textId="77777777" w:rsidR="000E709A" w:rsidRDefault="000E709A"/>
        </w:tc>
        <w:tc>
          <w:tcPr>
            <w:tcW w:w="5328" w:type="dxa"/>
          </w:tcPr>
          <w:p w14:paraId="4B77EB3E" w14:textId="66D96610" w:rsidR="000E709A" w:rsidRDefault="00574AAC">
            <w:r>
              <w:rPr>
                <w:b/>
                <w:bCs/>
              </w:rPr>
              <w:t xml:space="preserve">Early Years Practitioner Level 2 or </w:t>
            </w:r>
            <w:r>
              <w:rPr>
                <w:b/>
                <w:bCs/>
              </w:rPr>
              <w:t>3 (Maternity Cover). May lead to permanent employment.</w:t>
            </w:r>
          </w:p>
          <w:p w14:paraId="52888370" w14:textId="77777777" w:rsidR="000E709A" w:rsidRDefault="00574AAC">
            <w:r>
              <w:rPr>
                <w:b/>
                <w:bCs/>
              </w:rPr>
              <w:t xml:space="preserve">35 hours per week shifts between 8am-6pm 52 weeks per year (closed 1 week a year at Christmas) annual leave 26 days plus bank holidays- Christmas shut down is taken from </w:t>
            </w:r>
            <w:r>
              <w:rPr>
                <w:b/>
                <w:bCs/>
              </w:rPr>
              <w:t xml:space="preserve">annual leave entitlement. Annual leave increases to 31 days after 5 years’ service. </w:t>
            </w:r>
          </w:p>
          <w:p w14:paraId="5A273854" w14:textId="77777777" w:rsidR="000E709A" w:rsidRDefault="000E709A"/>
        </w:tc>
      </w:tr>
      <w:tr w:rsidR="000E709A" w14:paraId="7C492C7B" w14:textId="77777777">
        <w:tc>
          <w:tcPr>
            <w:tcW w:w="4248" w:type="dxa"/>
          </w:tcPr>
          <w:p w14:paraId="3E6BC49F" w14:textId="77777777" w:rsidR="000E709A" w:rsidRDefault="00574AAC">
            <w:r>
              <w:rPr>
                <w:b/>
                <w:bCs/>
              </w:rPr>
              <w:t>GRADE:</w:t>
            </w:r>
          </w:p>
          <w:p w14:paraId="4762CFFE" w14:textId="77777777" w:rsidR="000E709A" w:rsidRDefault="000E709A"/>
        </w:tc>
        <w:tc>
          <w:tcPr>
            <w:tcW w:w="5328" w:type="dxa"/>
          </w:tcPr>
          <w:p w14:paraId="34D22102" w14:textId="77777777" w:rsidR="000E709A" w:rsidRDefault="00574AAC">
            <w:pPr>
              <w:rPr>
                <w:b/>
                <w:bCs/>
              </w:rPr>
            </w:pPr>
            <w:r>
              <w:rPr>
                <w:b/>
                <w:bCs/>
              </w:rPr>
              <w:t>NJCJE Grade 2 SCP 3- 5</w:t>
            </w:r>
          </w:p>
        </w:tc>
      </w:tr>
      <w:tr w:rsidR="000E709A" w14:paraId="5B0435E0" w14:textId="77777777">
        <w:tc>
          <w:tcPr>
            <w:tcW w:w="4248" w:type="dxa"/>
          </w:tcPr>
          <w:p w14:paraId="1E3C53F6" w14:textId="77777777" w:rsidR="000E709A" w:rsidRDefault="00574AAC">
            <w:r>
              <w:rPr>
                <w:b/>
                <w:bCs/>
              </w:rPr>
              <w:t>PAY RANGE:</w:t>
            </w:r>
          </w:p>
          <w:p w14:paraId="0B6DBFCA" w14:textId="77777777" w:rsidR="000E709A" w:rsidRDefault="000E709A"/>
        </w:tc>
        <w:tc>
          <w:tcPr>
            <w:tcW w:w="5328" w:type="dxa"/>
          </w:tcPr>
          <w:p w14:paraId="0C635D6F" w14:textId="77777777" w:rsidR="000E709A" w:rsidRDefault="00574AAC">
            <w:pPr>
              <w:rPr>
                <w:b/>
                <w:bCs/>
              </w:rPr>
            </w:pPr>
            <w:r>
              <w:rPr>
                <w:b/>
                <w:bCs/>
                <w:highlight w:val="white"/>
              </w:rPr>
              <w:t xml:space="preserve"> £</w:t>
            </w:r>
            <w:r>
              <w:rPr>
                <w:b/>
                <w:bCs/>
              </w:rPr>
              <w:t>24,796 to £25,583</w:t>
            </w:r>
          </w:p>
        </w:tc>
      </w:tr>
      <w:tr w:rsidR="000E709A" w14:paraId="4C197C0E" w14:textId="77777777">
        <w:tc>
          <w:tcPr>
            <w:tcW w:w="4248" w:type="dxa"/>
          </w:tcPr>
          <w:p w14:paraId="4B93C850" w14:textId="77777777" w:rsidR="000E709A" w:rsidRDefault="000E709A"/>
        </w:tc>
        <w:tc>
          <w:tcPr>
            <w:tcW w:w="5328" w:type="dxa"/>
          </w:tcPr>
          <w:p w14:paraId="7F787B27" w14:textId="77777777" w:rsidR="000E709A" w:rsidRDefault="000E709A"/>
        </w:tc>
      </w:tr>
      <w:tr w:rsidR="000E709A" w14:paraId="2124038A" w14:textId="77777777">
        <w:tc>
          <w:tcPr>
            <w:tcW w:w="4248" w:type="dxa"/>
          </w:tcPr>
          <w:p w14:paraId="08B90CB7" w14:textId="77777777" w:rsidR="000E709A" w:rsidRDefault="00574AAC">
            <w:r>
              <w:rPr>
                <w:b/>
                <w:bCs/>
              </w:rPr>
              <w:t>LOCATION:</w:t>
            </w:r>
          </w:p>
          <w:p w14:paraId="3E2983F9" w14:textId="77777777" w:rsidR="000E709A" w:rsidRDefault="000E709A"/>
        </w:tc>
        <w:tc>
          <w:tcPr>
            <w:tcW w:w="5328" w:type="dxa"/>
          </w:tcPr>
          <w:p w14:paraId="59B8C9D6" w14:textId="77777777" w:rsidR="000E709A" w:rsidRDefault="00574AAC">
            <w:r>
              <w:t xml:space="preserve">Corinthian </w:t>
            </w:r>
            <w:proofErr w:type="spellStart"/>
            <w:r>
              <w:t>Daycare</w:t>
            </w:r>
            <w:proofErr w:type="spellEnd"/>
            <w:r>
              <w:t xml:space="preserve"> 38 Scotia Road L13 6QJ</w:t>
            </w:r>
          </w:p>
        </w:tc>
      </w:tr>
      <w:tr w:rsidR="000E709A" w14:paraId="34320E0F" w14:textId="77777777">
        <w:tc>
          <w:tcPr>
            <w:tcW w:w="4248" w:type="dxa"/>
          </w:tcPr>
          <w:p w14:paraId="7DA89514" w14:textId="77777777" w:rsidR="000E709A" w:rsidRDefault="00574AAC">
            <w:r>
              <w:rPr>
                <w:b/>
                <w:bCs/>
              </w:rPr>
              <w:t>PRIMARY PURPOSE OF THE JOB:</w:t>
            </w:r>
          </w:p>
          <w:p w14:paraId="476C1933" w14:textId="77777777" w:rsidR="000E709A" w:rsidRDefault="000E709A"/>
        </w:tc>
        <w:tc>
          <w:tcPr>
            <w:tcW w:w="5328" w:type="dxa"/>
          </w:tcPr>
          <w:p w14:paraId="190F99F6" w14:textId="77777777" w:rsidR="000E709A" w:rsidRDefault="00574AAC">
            <w:r>
              <w:t>To ensure that children are safe, healthy and have opportunities for learning and development, within an inclusive nursery setting, in accordance with EYFS.</w:t>
            </w:r>
          </w:p>
          <w:p w14:paraId="06924372" w14:textId="77777777" w:rsidR="000E709A" w:rsidRDefault="000E709A">
            <w:pPr>
              <w:rPr>
                <w:color w:val="000000"/>
                <w:sz w:val="16"/>
                <w:szCs w:val="16"/>
              </w:rPr>
            </w:pPr>
          </w:p>
        </w:tc>
      </w:tr>
      <w:tr w:rsidR="000E709A" w14:paraId="0D0FB9E4" w14:textId="77777777">
        <w:tc>
          <w:tcPr>
            <w:tcW w:w="4248" w:type="dxa"/>
          </w:tcPr>
          <w:p w14:paraId="7F521E47" w14:textId="77777777" w:rsidR="000E709A" w:rsidRDefault="00574AAC">
            <w:r>
              <w:rPr>
                <w:b/>
                <w:bCs/>
              </w:rPr>
              <w:t>DIRECTLY RESPONSIBLE TO:</w:t>
            </w:r>
          </w:p>
          <w:p w14:paraId="0C6078EA" w14:textId="77777777" w:rsidR="000E709A" w:rsidRDefault="000E709A"/>
        </w:tc>
        <w:tc>
          <w:tcPr>
            <w:tcW w:w="5328" w:type="dxa"/>
          </w:tcPr>
          <w:p w14:paraId="6C0B6ADE" w14:textId="77777777" w:rsidR="000E709A" w:rsidRDefault="00574AAC">
            <w:r>
              <w:t>Nursery Manager</w:t>
            </w:r>
          </w:p>
        </w:tc>
      </w:tr>
      <w:tr w:rsidR="000E709A" w14:paraId="2D519CC0" w14:textId="77777777">
        <w:tc>
          <w:tcPr>
            <w:tcW w:w="4248" w:type="dxa"/>
          </w:tcPr>
          <w:p w14:paraId="2F5B2164" w14:textId="77777777" w:rsidR="000E709A" w:rsidRDefault="00574AAC">
            <w:r>
              <w:rPr>
                <w:b/>
                <w:bCs/>
              </w:rPr>
              <w:t>DIRECTLY RESPONSIBLE</w:t>
            </w:r>
          </w:p>
          <w:p w14:paraId="561CD0B2" w14:textId="77777777" w:rsidR="000E709A" w:rsidRDefault="00574AAC">
            <w:r>
              <w:rPr>
                <w:b/>
                <w:bCs/>
              </w:rPr>
              <w:lastRenderedPageBreak/>
              <w:t>FOR:</w:t>
            </w:r>
          </w:p>
          <w:p w14:paraId="2A7F0E90" w14:textId="77777777" w:rsidR="000E709A" w:rsidRDefault="000E709A"/>
        </w:tc>
        <w:tc>
          <w:tcPr>
            <w:tcW w:w="5328" w:type="dxa"/>
          </w:tcPr>
          <w:p w14:paraId="675E723E" w14:textId="77777777" w:rsidR="000E709A" w:rsidRDefault="00574AAC">
            <w:r>
              <w:lastRenderedPageBreak/>
              <w:t>Children</w:t>
            </w:r>
          </w:p>
        </w:tc>
      </w:tr>
      <w:tr w:rsidR="000E709A" w14:paraId="1BE0D25A" w14:textId="77777777">
        <w:tc>
          <w:tcPr>
            <w:tcW w:w="4248" w:type="dxa"/>
          </w:tcPr>
          <w:p w14:paraId="2EF73EA1" w14:textId="77777777" w:rsidR="000E709A" w:rsidRDefault="00574AAC">
            <w:r>
              <w:rPr>
                <w:b/>
                <w:bCs/>
              </w:rPr>
              <w:t>THIS POST IS SUBJECT TO DISCLOSURE</w:t>
            </w:r>
          </w:p>
        </w:tc>
        <w:tc>
          <w:tcPr>
            <w:tcW w:w="5328" w:type="dxa"/>
          </w:tcPr>
          <w:p w14:paraId="5E2A67E6" w14:textId="77777777" w:rsidR="000E709A" w:rsidRDefault="00574AAC">
            <w:r>
              <w:rPr>
                <w:b/>
                <w:bCs/>
              </w:rPr>
              <w:t xml:space="preserve">           Enhanced</w:t>
            </w:r>
          </w:p>
        </w:tc>
      </w:tr>
    </w:tbl>
    <w:p w14:paraId="1AF27A79" w14:textId="77777777" w:rsidR="000E709A" w:rsidRDefault="000E709A"/>
    <w:p w14:paraId="63513B23" w14:textId="77777777" w:rsidR="000E709A" w:rsidRDefault="00574AAC">
      <w:pPr>
        <w:rPr>
          <w:b/>
          <w:bCs/>
        </w:rPr>
      </w:pPr>
      <w:r>
        <w:rPr>
          <w:b/>
          <w:bCs/>
        </w:rPr>
        <w:t>MAIN AREAS OF RESPONSIBILITY:</w:t>
      </w:r>
    </w:p>
    <w:p w14:paraId="3E569CFC" w14:textId="77777777" w:rsidR="000E709A" w:rsidRDefault="000E709A">
      <w:pPr>
        <w:rPr>
          <w:rFonts w:ascii="Calibri" w:eastAsia="Calibri" w:hAnsi="Calibri" w:cs="Calibri"/>
          <w:b/>
          <w:bCs/>
        </w:rPr>
      </w:pPr>
    </w:p>
    <w:p w14:paraId="1BD13F46" w14:textId="77777777" w:rsidR="000E709A" w:rsidRDefault="00574AAC">
      <w:pPr>
        <w:rPr>
          <w:b/>
          <w:bCs/>
        </w:rPr>
      </w:pPr>
      <w:r>
        <w:rPr>
          <w:b/>
          <w:bCs/>
        </w:rPr>
        <w:t xml:space="preserve"> </w:t>
      </w:r>
    </w:p>
    <w:sdt>
      <w:sdtPr>
        <w:tag w:val="goog_rdk_0"/>
        <w:id w:val="1646771472"/>
        <w:lock w:val="contentLocked"/>
      </w:sdtPr>
      <w:sdtEndPr/>
      <w:sdtContent>
        <w:tbl>
          <w:tblPr>
            <w:tblStyle w:val="a0"/>
            <w:tblW w:w="100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9360"/>
          </w:tblGrid>
          <w:tr w:rsidR="000E709A" w14:paraId="45F3B729" w14:textId="77777777">
            <w:tc>
              <w:tcPr>
                <w:tcW w:w="690" w:type="dxa"/>
                <w:shd w:val="clear" w:color="auto" w:fill="auto"/>
                <w:tcMar>
                  <w:top w:w="100" w:type="dxa"/>
                  <w:left w:w="100" w:type="dxa"/>
                  <w:bottom w:w="100" w:type="dxa"/>
                  <w:right w:w="100" w:type="dxa"/>
                </w:tcMar>
              </w:tcPr>
              <w:p w14:paraId="45751E18" w14:textId="77777777" w:rsidR="000E709A" w:rsidRDefault="00574AAC">
                <w:pPr>
                  <w:widowControl w:val="0"/>
                  <w:pBdr>
                    <w:top w:val="nil"/>
                    <w:left w:val="nil"/>
                    <w:bottom w:val="nil"/>
                    <w:right w:val="nil"/>
                    <w:between w:val="nil"/>
                  </w:pBdr>
                  <w:jc w:val="left"/>
                  <w:rPr>
                    <w:sz w:val="20"/>
                    <w:szCs w:val="20"/>
                  </w:rPr>
                </w:pPr>
                <w:r>
                  <w:rPr>
                    <w:sz w:val="20"/>
                    <w:szCs w:val="20"/>
                  </w:rPr>
                  <w:t>1</w:t>
                </w:r>
              </w:p>
            </w:tc>
            <w:tc>
              <w:tcPr>
                <w:tcW w:w="9360" w:type="dxa"/>
                <w:shd w:val="clear" w:color="auto" w:fill="auto"/>
                <w:tcMar>
                  <w:top w:w="100" w:type="dxa"/>
                  <w:left w:w="100" w:type="dxa"/>
                  <w:bottom w:w="100" w:type="dxa"/>
                  <w:right w:w="100" w:type="dxa"/>
                </w:tcMar>
              </w:tcPr>
              <w:p w14:paraId="39106B5E" w14:textId="77777777" w:rsidR="000E709A" w:rsidRDefault="00574AAC">
                <w:pPr>
                  <w:widowControl w:val="0"/>
                  <w:pBdr>
                    <w:top w:val="nil"/>
                    <w:left w:val="nil"/>
                    <w:bottom w:val="nil"/>
                    <w:right w:val="nil"/>
                    <w:between w:val="nil"/>
                  </w:pBdr>
                  <w:jc w:val="left"/>
                  <w:rPr>
                    <w:sz w:val="20"/>
                    <w:szCs w:val="20"/>
                  </w:rPr>
                </w:pPr>
                <w:r>
                  <w:rPr>
                    <w:sz w:val="20"/>
                    <w:szCs w:val="20"/>
                  </w:rPr>
                  <w:t>To have a good knowledge and understanding of the Early Years Foundation Stage Welfare requirements and practice guidance.</w:t>
                </w:r>
              </w:p>
            </w:tc>
          </w:tr>
          <w:tr w:rsidR="000E709A" w14:paraId="0B614E11" w14:textId="77777777">
            <w:tc>
              <w:tcPr>
                <w:tcW w:w="690" w:type="dxa"/>
                <w:shd w:val="clear" w:color="auto" w:fill="auto"/>
                <w:tcMar>
                  <w:top w:w="100" w:type="dxa"/>
                  <w:left w:w="100" w:type="dxa"/>
                  <w:bottom w:w="100" w:type="dxa"/>
                  <w:right w:w="100" w:type="dxa"/>
                </w:tcMar>
              </w:tcPr>
              <w:p w14:paraId="31C67AB5" w14:textId="77777777" w:rsidR="000E709A" w:rsidRDefault="00574AAC">
                <w:pPr>
                  <w:widowControl w:val="0"/>
                  <w:pBdr>
                    <w:top w:val="nil"/>
                    <w:left w:val="nil"/>
                    <w:bottom w:val="nil"/>
                    <w:right w:val="nil"/>
                    <w:between w:val="nil"/>
                  </w:pBdr>
                  <w:jc w:val="left"/>
                  <w:rPr>
                    <w:sz w:val="20"/>
                    <w:szCs w:val="20"/>
                  </w:rPr>
                </w:pPr>
                <w:r>
                  <w:rPr>
                    <w:sz w:val="20"/>
                    <w:szCs w:val="20"/>
                  </w:rPr>
                  <w:t>2</w:t>
                </w:r>
              </w:p>
            </w:tc>
            <w:tc>
              <w:tcPr>
                <w:tcW w:w="9360" w:type="dxa"/>
                <w:shd w:val="clear" w:color="auto" w:fill="auto"/>
                <w:tcMar>
                  <w:top w:w="100" w:type="dxa"/>
                  <w:left w:w="100" w:type="dxa"/>
                  <w:bottom w:w="100" w:type="dxa"/>
                  <w:right w:w="100" w:type="dxa"/>
                </w:tcMar>
              </w:tcPr>
              <w:p w14:paraId="265E514A" w14:textId="77777777" w:rsidR="000E709A" w:rsidRDefault="00574AAC">
                <w:pPr>
                  <w:widowControl w:val="0"/>
                  <w:pBdr>
                    <w:top w:val="nil"/>
                    <w:left w:val="nil"/>
                    <w:bottom w:val="nil"/>
                    <w:right w:val="nil"/>
                    <w:between w:val="nil"/>
                  </w:pBdr>
                  <w:jc w:val="left"/>
                  <w:rPr>
                    <w:sz w:val="20"/>
                    <w:szCs w:val="20"/>
                  </w:rPr>
                </w:pPr>
                <w:r>
                  <w:rPr>
                    <w:sz w:val="20"/>
                    <w:szCs w:val="20"/>
                  </w:rPr>
                  <w:t>To ensure high standards are met, operating within the Education Inspection Framework and the Early Years inspection toolkit.</w:t>
                </w:r>
              </w:p>
            </w:tc>
          </w:tr>
          <w:tr w:rsidR="000E709A" w14:paraId="5A7A1DD5" w14:textId="77777777">
            <w:tc>
              <w:tcPr>
                <w:tcW w:w="690" w:type="dxa"/>
                <w:shd w:val="clear" w:color="auto" w:fill="auto"/>
                <w:tcMar>
                  <w:top w:w="100" w:type="dxa"/>
                  <w:left w:w="100" w:type="dxa"/>
                  <w:bottom w:w="100" w:type="dxa"/>
                  <w:right w:w="100" w:type="dxa"/>
                </w:tcMar>
              </w:tcPr>
              <w:p w14:paraId="2EFC8EE9" w14:textId="77777777" w:rsidR="000E709A" w:rsidRDefault="00574AAC">
                <w:pPr>
                  <w:widowControl w:val="0"/>
                  <w:pBdr>
                    <w:top w:val="nil"/>
                    <w:left w:val="nil"/>
                    <w:bottom w:val="nil"/>
                    <w:right w:val="nil"/>
                    <w:between w:val="nil"/>
                  </w:pBdr>
                  <w:jc w:val="left"/>
                  <w:rPr>
                    <w:sz w:val="20"/>
                    <w:szCs w:val="20"/>
                  </w:rPr>
                </w:pPr>
                <w:r>
                  <w:rPr>
                    <w:sz w:val="20"/>
                    <w:szCs w:val="20"/>
                  </w:rPr>
                  <w:t>3</w:t>
                </w:r>
              </w:p>
            </w:tc>
            <w:tc>
              <w:tcPr>
                <w:tcW w:w="9360" w:type="dxa"/>
                <w:shd w:val="clear" w:color="auto" w:fill="auto"/>
                <w:tcMar>
                  <w:top w:w="100" w:type="dxa"/>
                  <w:left w:w="100" w:type="dxa"/>
                  <w:bottom w:w="100" w:type="dxa"/>
                  <w:right w:w="100" w:type="dxa"/>
                </w:tcMar>
              </w:tcPr>
              <w:p w14:paraId="2A0344FB" w14:textId="77777777" w:rsidR="000E709A" w:rsidRDefault="00574AAC">
                <w:pPr>
                  <w:widowControl w:val="0"/>
                  <w:pBdr>
                    <w:top w:val="nil"/>
                    <w:left w:val="nil"/>
                    <w:bottom w:val="nil"/>
                    <w:right w:val="nil"/>
                    <w:between w:val="nil"/>
                  </w:pBdr>
                  <w:jc w:val="left"/>
                  <w:rPr>
                    <w:sz w:val="20"/>
                    <w:szCs w:val="20"/>
                  </w:rPr>
                </w:pPr>
                <w:r>
                  <w:rPr>
                    <w:sz w:val="20"/>
                    <w:szCs w:val="20"/>
                  </w:rPr>
                  <w:t>T</w:t>
                </w:r>
                <w:r>
                  <w:rPr>
                    <w:sz w:val="20"/>
                    <w:szCs w:val="20"/>
                  </w:rPr>
                  <w:t>o work as part of a team, contributing to providing a caring and stimulating environment that is appropriate for individual children that enables them to reach their full potential.</w:t>
                </w:r>
              </w:p>
            </w:tc>
          </w:tr>
          <w:tr w:rsidR="000E709A" w14:paraId="05A79F09" w14:textId="77777777">
            <w:tc>
              <w:tcPr>
                <w:tcW w:w="690" w:type="dxa"/>
                <w:shd w:val="clear" w:color="auto" w:fill="auto"/>
                <w:tcMar>
                  <w:top w:w="100" w:type="dxa"/>
                  <w:left w:w="100" w:type="dxa"/>
                  <w:bottom w:w="100" w:type="dxa"/>
                  <w:right w:w="100" w:type="dxa"/>
                </w:tcMar>
              </w:tcPr>
              <w:p w14:paraId="19D76D9E" w14:textId="77777777" w:rsidR="000E709A" w:rsidRDefault="00574AAC">
                <w:pPr>
                  <w:widowControl w:val="0"/>
                  <w:pBdr>
                    <w:top w:val="nil"/>
                    <w:left w:val="nil"/>
                    <w:bottom w:val="nil"/>
                    <w:right w:val="nil"/>
                    <w:between w:val="nil"/>
                  </w:pBdr>
                  <w:jc w:val="left"/>
                  <w:rPr>
                    <w:sz w:val="20"/>
                    <w:szCs w:val="20"/>
                  </w:rPr>
                </w:pPr>
                <w:r>
                  <w:rPr>
                    <w:sz w:val="20"/>
                    <w:szCs w:val="20"/>
                  </w:rPr>
                  <w:t>4</w:t>
                </w:r>
              </w:p>
            </w:tc>
            <w:tc>
              <w:tcPr>
                <w:tcW w:w="9360" w:type="dxa"/>
                <w:shd w:val="clear" w:color="auto" w:fill="auto"/>
                <w:tcMar>
                  <w:top w:w="100" w:type="dxa"/>
                  <w:left w:w="100" w:type="dxa"/>
                  <w:bottom w:w="100" w:type="dxa"/>
                  <w:right w:w="100" w:type="dxa"/>
                </w:tcMar>
              </w:tcPr>
              <w:p w14:paraId="7894F5D3" w14:textId="77777777" w:rsidR="000E709A" w:rsidRDefault="00574AAC">
                <w:pPr>
                  <w:widowControl w:val="0"/>
                  <w:pBdr>
                    <w:top w:val="nil"/>
                    <w:left w:val="nil"/>
                    <w:bottom w:val="nil"/>
                    <w:right w:val="nil"/>
                    <w:between w:val="nil"/>
                  </w:pBdr>
                  <w:jc w:val="left"/>
                  <w:rPr>
                    <w:sz w:val="20"/>
                    <w:szCs w:val="20"/>
                  </w:rPr>
                </w:pPr>
                <w:r>
                  <w:rPr>
                    <w:sz w:val="20"/>
                    <w:szCs w:val="20"/>
                  </w:rPr>
                  <w:t>Record and monitor children’s progress in line with EYFS guidelines, in</w:t>
                </w:r>
                <w:r>
                  <w:rPr>
                    <w:sz w:val="20"/>
                    <w:szCs w:val="20"/>
                  </w:rPr>
                  <w:t xml:space="preserve"> the role of Key Person.</w:t>
                </w:r>
              </w:p>
            </w:tc>
          </w:tr>
          <w:tr w:rsidR="000E709A" w14:paraId="489000A6" w14:textId="77777777">
            <w:tc>
              <w:tcPr>
                <w:tcW w:w="690" w:type="dxa"/>
                <w:shd w:val="clear" w:color="auto" w:fill="auto"/>
                <w:tcMar>
                  <w:top w:w="100" w:type="dxa"/>
                  <w:left w:w="100" w:type="dxa"/>
                  <w:bottom w:w="100" w:type="dxa"/>
                  <w:right w:w="100" w:type="dxa"/>
                </w:tcMar>
              </w:tcPr>
              <w:p w14:paraId="0A8CC7A8" w14:textId="77777777" w:rsidR="000E709A" w:rsidRDefault="00574AAC">
                <w:pPr>
                  <w:widowControl w:val="0"/>
                  <w:pBdr>
                    <w:top w:val="nil"/>
                    <w:left w:val="nil"/>
                    <w:bottom w:val="nil"/>
                    <w:right w:val="nil"/>
                    <w:between w:val="nil"/>
                  </w:pBdr>
                  <w:jc w:val="left"/>
                  <w:rPr>
                    <w:sz w:val="20"/>
                    <w:szCs w:val="20"/>
                  </w:rPr>
                </w:pPr>
                <w:r>
                  <w:rPr>
                    <w:sz w:val="20"/>
                    <w:szCs w:val="20"/>
                  </w:rPr>
                  <w:t>5</w:t>
                </w:r>
              </w:p>
            </w:tc>
            <w:tc>
              <w:tcPr>
                <w:tcW w:w="9360" w:type="dxa"/>
                <w:shd w:val="clear" w:color="auto" w:fill="auto"/>
                <w:tcMar>
                  <w:top w:w="100" w:type="dxa"/>
                  <w:left w:w="100" w:type="dxa"/>
                  <w:bottom w:w="100" w:type="dxa"/>
                  <w:right w:w="100" w:type="dxa"/>
                </w:tcMar>
              </w:tcPr>
              <w:p w14:paraId="55D43206" w14:textId="77777777" w:rsidR="000E709A" w:rsidRDefault="00574AAC">
                <w:pPr>
                  <w:widowControl w:val="0"/>
                  <w:pBdr>
                    <w:top w:val="nil"/>
                    <w:left w:val="nil"/>
                    <w:bottom w:val="nil"/>
                    <w:right w:val="nil"/>
                    <w:between w:val="nil"/>
                  </w:pBdr>
                  <w:jc w:val="left"/>
                  <w:rPr>
                    <w:sz w:val="20"/>
                    <w:szCs w:val="20"/>
                  </w:rPr>
                </w:pPr>
                <w:r>
                  <w:rPr>
                    <w:sz w:val="20"/>
                    <w:szCs w:val="20"/>
                  </w:rPr>
                  <w:t>Have a thorough understanding of your safeguarding responsibilities and follow the practice and procedures set out in our safeguarding policies and code of conduct.</w:t>
                </w:r>
              </w:p>
            </w:tc>
          </w:tr>
          <w:tr w:rsidR="000E709A" w14:paraId="31F652EF" w14:textId="77777777">
            <w:tc>
              <w:tcPr>
                <w:tcW w:w="690" w:type="dxa"/>
                <w:shd w:val="clear" w:color="auto" w:fill="auto"/>
                <w:tcMar>
                  <w:top w:w="100" w:type="dxa"/>
                  <w:left w:w="100" w:type="dxa"/>
                  <w:bottom w:w="100" w:type="dxa"/>
                  <w:right w:w="100" w:type="dxa"/>
                </w:tcMar>
              </w:tcPr>
              <w:p w14:paraId="5775AC6E" w14:textId="77777777" w:rsidR="000E709A" w:rsidRDefault="00574AAC">
                <w:pPr>
                  <w:widowControl w:val="0"/>
                  <w:pBdr>
                    <w:top w:val="nil"/>
                    <w:left w:val="nil"/>
                    <w:bottom w:val="nil"/>
                    <w:right w:val="nil"/>
                    <w:between w:val="nil"/>
                  </w:pBdr>
                  <w:jc w:val="left"/>
                  <w:rPr>
                    <w:sz w:val="20"/>
                    <w:szCs w:val="20"/>
                  </w:rPr>
                </w:pPr>
                <w:r>
                  <w:rPr>
                    <w:sz w:val="20"/>
                    <w:szCs w:val="20"/>
                  </w:rPr>
                  <w:t>6</w:t>
                </w:r>
              </w:p>
            </w:tc>
            <w:tc>
              <w:tcPr>
                <w:tcW w:w="9360" w:type="dxa"/>
                <w:shd w:val="clear" w:color="auto" w:fill="auto"/>
                <w:tcMar>
                  <w:top w:w="100" w:type="dxa"/>
                  <w:left w:w="100" w:type="dxa"/>
                  <w:bottom w:w="100" w:type="dxa"/>
                  <w:right w:w="100" w:type="dxa"/>
                </w:tcMar>
              </w:tcPr>
              <w:p w14:paraId="5864E6C7" w14:textId="77777777" w:rsidR="000E709A" w:rsidRDefault="00574AAC">
                <w:pPr>
                  <w:widowControl w:val="0"/>
                  <w:pBdr>
                    <w:top w:val="nil"/>
                    <w:left w:val="nil"/>
                    <w:bottom w:val="nil"/>
                    <w:right w:val="nil"/>
                    <w:between w:val="nil"/>
                  </w:pBdr>
                  <w:jc w:val="left"/>
                  <w:rPr>
                    <w:sz w:val="20"/>
                    <w:szCs w:val="20"/>
                  </w:rPr>
                </w:pPr>
                <w:r>
                  <w:rPr>
                    <w:sz w:val="20"/>
                    <w:szCs w:val="20"/>
                  </w:rPr>
                  <w:t>Respect children’s life experiences and celebrate diversity in terms of language, culture, ability, race and religion.</w:t>
                </w:r>
              </w:p>
            </w:tc>
          </w:tr>
          <w:tr w:rsidR="000E709A" w14:paraId="7318A161" w14:textId="77777777">
            <w:tc>
              <w:tcPr>
                <w:tcW w:w="690" w:type="dxa"/>
                <w:shd w:val="clear" w:color="auto" w:fill="auto"/>
                <w:tcMar>
                  <w:top w:w="100" w:type="dxa"/>
                  <w:left w:w="100" w:type="dxa"/>
                  <w:bottom w:w="100" w:type="dxa"/>
                  <w:right w:w="100" w:type="dxa"/>
                </w:tcMar>
              </w:tcPr>
              <w:p w14:paraId="51D87137" w14:textId="77777777" w:rsidR="000E709A" w:rsidRDefault="00574AAC">
                <w:pPr>
                  <w:widowControl w:val="0"/>
                  <w:pBdr>
                    <w:top w:val="nil"/>
                    <w:left w:val="nil"/>
                    <w:bottom w:val="nil"/>
                    <w:right w:val="nil"/>
                    <w:between w:val="nil"/>
                  </w:pBdr>
                  <w:jc w:val="left"/>
                  <w:rPr>
                    <w:sz w:val="20"/>
                    <w:szCs w:val="20"/>
                  </w:rPr>
                </w:pPr>
                <w:r>
                  <w:rPr>
                    <w:sz w:val="20"/>
                    <w:szCs w:val="20"/>
                  </w:rPr>
                  <w:t>7</w:t>
                </w:r>
              </w:p>
            </w:tc>
            <w:tc>
              <w:tcPr>
                <w:tcW w:w="9360" w:type="dxa"/>
                <w:shd w:val="clear" w:color="auto" w:fill="auto"/>
                <w:tcMar>
                  <w:top w:w="100" w:type="dxa"/>
                  <w:left w:w="100" w:type="dxa"/>
                  <w:bottom w:w="100" w:type="dxa"/>
                  <w:right w:w="100" w:type="dxa"/>
                </w:tcMar>
              </w:tcPr>
              <w:p w14:paraId="777C3560" w14:textId="77777777" w:rsidR="000E709A" w:rsidRDefault="00574AAC">
                <w:pPr>
                  <w:widowControl w:val="0"/>
                  <w:pBdr>
                    <w:top w:val="nil"/>
                    <w:left w:val="nil"/>
                    <w:bottom w:val="nil"/>
                    <w:right w:val="nil"/>
                    <w:between w:val="nil"/>
                  </w:pBdr>
                  <w:jc w:val="left"/>
                  <w:rPr>
                    <w:sz w:val="20"/>
                    <w:szCs w:val="20"/>
                  </w:rPr>
                </w:pPr>
                <w:r>
                  <w:rPr>
                    <w:sz w:val="20"/>
                    <w:szCs w:val="20"/>
                  </w:rPr>
                  <w:t>To have good verbal and communication skills to support completion of children’s records, work with parents and other professionals.</w:t>
                </w:r>
              </w:p>
            </w:tc>
          </w:tr>
          <w:tr w:rsidR="000E709A" w14:paraId="79E21273" w14:textId="77777777">
            <w:tc>
              <w:tcPr>
                <w:tcW w:w="690" w:type="dxa"/>
                <w:shd w:val="clear" w:color="auto" w:fill="auto"/>
                <w:tcMar>
                  <w:top w:w="100" w:type="dxa"/>
                  <w:left w:w="100" w:type="dxa"/>
                  <w:bottom w:w="100" w:type="dxa"/>
                  <w:right w:w="100" w:type="dxa"/>
                </w:tcMar>
              </w:tcPr>
              <w:p w14:paraId="12F3E9AC" w14:textId="77777777" w:rsidR="000E709A" w:rsidRDefault="00574AAC">
                <w:pPr>
                  <w:widowControl w:val="0"/>
                  <w:pBdr>
                    <w:top w:val="nil"/>
                    <w:left w:val="nil"/>
                    <w:bottom w:val="nil"/>
                    <w:right w:val="nil"/>
                    <w:between w:val="nil"/>
                  </w:pBdr>
                  <w:jc w:val="left"/>
                  <w:rPr>
                    <w:sz w:val="20"/>
                    <w:szCs w:val="20"/>
                  </w:rPr>
                </w:pPr>
                <w:r>
                  <w:rPr>
                    <w:sz w:val="20"/>
                    <w:szCs w:val="20"/>
                  </w:rPr>
                  <w:t>8</w:t>
                </w:r>
              </w:p>
            </w:tc>
            <w:tc>
              <w:tcPr>
                <w:tcW w:w="9360" w:type="dxa"/>
                <w:shd w:val="clear" w:color="auto" w:fill="auto"/>
                <w:tcMar>
                  <w:top w:w="100" w:type="dxa"/>
                  <w:left w:w="100" w:type="dxa"/>
                  <w:bottom w:w="100" w:type="dxa"/>
                  <w:right w:w="100" w:type="dxa"/>
                </w:tcMar>
              </w:tcPr>
              <w:p w14:paraId="32582076" w14:textId="77777777" w:rsidR="000E709A" w:rsidRDefault="00574AAC">
                <w:pPr>
                  <w:widowControl w:val="0"/>
                  <w:pBdr>
                    <w:top w:val="nil"/>
                    <w:left w:val="nil"/>
                    <w:bottom w:val="nil"/>
                    <w:right w:val="nil"/>
                    <w:between w:val="nil"/>
                  </w:pBdr>
                  <w:jc w:val="left"/>
                  <w:rPr>
                    <w:sz w:val="20"/>
                    <w:szCs w:val="20"/>
                  </w:rPr>
                </w:pPr>
                <w:r>
                  <w:rPr>
                    <w:sz w:val="20"/>
                    <w:szCs w:val="20"/>
                  </w:rPr>
                  <w:t>To participate in Supervision and staff development as required by the management team. Undertake training as appropriate to meet any professional development targets or areas to be developed in the setting.</w:t>
                </w:r>
              </w:p>
            </w:tc>
          </w:tr>
          <w:tr w:rsidR="000E709A" w14:paraId="1D0E42DD" w14:textId="77777777">
            <w:tc>
              <w:tcPr>
                <w:tcW w:w="690" w:type="dxa"/>
                <w:shd w:val="clear" w:color="auto" w:fill="auto"/>
                <w:tcMar>
                  <w:top w:w="100" w:type="dxa"/>
                  <w:left w:w="100" w:type="dxa"/>
                  <w:bottom w:w="100" w:type="dxa"/>
                  <w:right w:w="100" w:type="dxa"/>
                </w:tcMar>
              </w:tcPr>
              <w:p w14:paraId="70EABFD5" w14:textId="77777777" w:rsidR="000E709A" w:rsidRDefault="00574AAC">
                <w:pPr>
                  <w:widowControl w:val="0"/>
                  <w:pBdr>
                    <w:top w:val="nil"/>
                    <w:left w:val="nil"/>
                    <w:bottom w:val="nil"/>
                    <w:right w:val="nil"/>
                    <w:between w:val="nil"/>
                  </w:pBdr>
                  <w:jc w:val="left"/>
                  <w:rPr>
                    <w:sz w:val="20"/>
                    <w:szCs w:val="20"/>
                  </w:rPr>
                </w:pPr>
                <w:r>
                  <w:rPr>
                    <w:sz w:val="20"/>
                    <w:szCs w:val="20"/>
                  </w:rPr>
                  <w:t>9</w:t>
                </w:r>
              </w:p>
            </w:tc>
            <w:tc>
              <w:tcPr>
                <w:tcW w:w="9360" w:type="dxa"/>
                <w:shd w:val="clear" w:color="auto" w:fill="auto"/>
                <w:tcMar>
                  <w:top w:w="100" w:type="dxa"/>
                  <w:left w:w="100" w:type="dxa"/>
                  <w:bottom w:w="100" w:type="dxa"/>
                  <w:right w:w="100" w:type="dxa"/>
                </w:tcMar>
              </w:tcPr>
              <w:p w14:paraId="78CE4A88" w14:textId="77777777" w:rsidR="000E709A" w:rsidRDefault="00574AAC">
                <w:pPr>
                  <w:widowControl w:val="0"/>
                  <w:pBdr>
                    <w:top w:val="nil"/>
                    <w:left w:val="nil"/>
                    <w:bottom w:val="nil"/>
                    <w:right w:val="nil"/>
                    <w:between w:val="nil"/>
                  </w:pBdr>
                  <w:jc w:val="left"/>
                  <w:rPr>
                    <w:sz w:val="20"/>
                    <w:szCs w:val="20"/>
                  </w:rPr>
                </w:pPr>
                <w:r>
                  <w:rPr>
                    <w:sz w:val="20"/>
                    <w:szCs w:val="20"/>
                  </w:rPr>
                  <w:t>To ensure a safe play environment, checking</w:t>
                </w:r>
                <w:r>
                  <w:rPr>
                    <w:sz w:val="20"/>
                    <w:szCs w:val="20"/>
                  </w:rPr>
                  <w:t xml:space="preserve"> activities and resources are safe through risk assessments both indoors and outdoors. Be proactive and responsible for reporting any concerns relating to health and safety.</w:t>
                </w:r>
              </w:p>
            </w:tc>
          </w:tr>
          <w:tr w:rsidR="000E709A" w14:paraId="6325B582" w14:textId="77777777">
            <w:tc>
              <w:tcPr>
                <w:tcW w:w="690" w:type="dxa"/>
                <w:shd w:val="clear" w:color="auto" w:fill="auto"/>
                <w:tcMar>
                  <w:top w:w="100" w:type="dxa"/>
                  <w:left w:w="100" w:type="dxa"/>
                  <w:bottom w:w="100" w:type="dxa"/>
                  <w:right w:w="100" w:type="dxa"/>
                </w:tcMar>
              </w:tcPr>
              <w:p w14:paraId="4727CAB6" w14:textId="77777777" w:rsidR="000E709A" w:rsidRDefault="00574AAC">
                <w:pPr>
                  <w:widowControl w:val="0"/>
                  <w:pBdr>
                    <w:top w:val="nil"/>
                    <w:left w:val="nil"/>
                    <w:bottom w:val="nil"/>
                    <w:right w:val="nil"/>
                    <w:between w:val="nil"/>
                  </w:pBdr>
                  <w:jc w:val="left"/>
                  <w:rPr>
                    <w:sz w:val="20"/>
                    <w:szCs w:val="20"/>
                  </w:rPr>
                </w:pPr>
                <w:r>
                  <w:rPr>
                    <w:sz w:val="20"/>
                    <w:szCs w:val="20"/>
                  </w:rPr>
                  <w:t>10</w:t>
                </w:r>
              </w:p>
            </w:tc>
            <w:tc>
              <w:tcPr>
                <w:tcW w:w="9360" w:type="dxa"/>
                <w:shd w:val="clear" w:color="auto" w:fill="auto"/>
                <w:tcMar>
                  <w:top w:w="100" w:type="dxa"/>
                  <w:left w:w="100" w:type="dxa"/>
                  <w:bottom w:w="100" w:type="dxa"/>
                  <w:right w:w="100" w:type="dxa"/>
                </w:tcMar>
              </w:tcPr>
              <w:p w14:paraId="5C988B52" w14:textId="77777777" w:rsidR="000E709A" w:rsidRDefault="00574AAC">
                <w:pPr>
                  <w:widowControl w:val="0"/>
                  <w:pBdr>
                    <w:top w:val="nil"/>
                    <w:left w:val="nil"/>
                    <w:bottom w:val="nil"/>
                    <w:right w:val="nil"/>
                    <w:between w:val="nil"/>
                  </w:pBdr>
                  <w:jc w:val="left"/>
                  <w:rPr>
                    <w:sz w:val="20"/>
                    <w:szCs w:val="20"/>
                  </w:rPr>
                </w:pPr>
                <w:r>
                  <w:rPr>
                    <w:sz w:val="20"/>
                    <w:szCs w:val="20"/>
                  </w:rPr>
                  <w:t>To promote Equal Opportunities through the setting, adhering to the Equal Opportunities Policy of Corinthian School and Daycare at all times.</w:t>
                </w:r>
              </w:p>
            </w:tc>
          </w:tr>
          <w:tr w:rsidR="000E709A" w14:paraId="02C923D9" w14:textId="77777777">
            <w:tc>
              <w:tcPr>
                <w:tcW w:w="690" w:type="dxa"/>
                <w:shd w:val="clear" w:color="auto" w:fill="auto"/>
                <w:tcMar>
                  <w:top w:w="100" w:type="dxa"/>
                  <w:left w:w="100" w:type="dxa"/>
                  <w:bottom w:w="100" w:type="dxa"/>
                  <w:right w:w="100" w:type="dxa"/>
                </w:tcMar>
              </w:tcPr>
              <w:p w14:paraId="38B12B92" w14:textId="77777777" w:rsidR="000E709A" w:rsidRDefault="00574AAC">
                <w:pPr>
                  <w:widowControl w:val="0"/>
                  <w:pBdr>
                    <w:top w:val="nil"/>
                    <w:left w:val="nil"/>
                    <w:bottom w:val="nil"/>
                    <w:right w:val="nil"/>
                    <w:between w:val="nil"/>
                  </w:pBdr>
                  <w:jc w:val="left"/>
                  <w:rPr>
                    <w:sz w:val="20"/>
                    <w:szCs w:val="20"/>
                  </w:rPr>
                </w:pPr>
                <w:r>
                  <w:rPr>
                    <w:sz w:val="20"/>
                    <w:szCs w:val="20"/>
                  </w:rPr>
                  <w:t>11</w:t>
                </w:r>
              </w:p>
            </w:tc>
            <w:tc>
              <w:tcPr>
                <w:tcW w:w="9360" w:type="dxa"/>
                <w:shd w:val="clear" w:color="auto" w:fill="auto"/>
                <w:tcMar>
                  <w:top w:w="100" w:type="dxa"/>
                  <w:left w:w="100" w:type="dxa"/>
                  <w:bottom w:w="100" w:type="dxa"/>
                  <w:right w:w="100" w:type="dxa"/>
                </w:tcMar>
              </w:tcPr>
              <w:p w14:paraId="7FE156BA" w14:textId="77777777" w:rsidR="000E709A" w:rsidRDefault="00574AAC">
                <w:pPr>
                  <w:widowControl w:val="0"/>
                  <w:pBdr>
                    <w:top w:val="nil"/>
                    <w:left w:val="nil"/>
                    <w:bottom w:val="nil"/>
                    <w:right w:val="nil"/>
                    <w:between w:val="nil"/>
                  </w:pBdr>
                  <w:jc w:val="left"/>
                  <w:rPr>
                    <w:sz w:val="20"/>
                    <w:szCs w:val="20"/>
                  </w:rPr>
                </w:pPr>
                <w:r>
                  <w:rPr>
                    <w:sz w:val="20"/>
                    <w:szCs w:val="20"/>
                  </w:rPr>
                  <w:t>To comply with all record keeping systems and nursery’s policies and procedures, respecting the confidentialit</w:t>
                </w:r>
                <w:r>
                  <w:rPr>
                    <w:sz w:val="20"/>
                    <w:szCs w:val="20"/>
                  </w:rPr>
                  <w:t>y of information received.</w:t>
                </w:r>
              </w:p>
            </w:tc>
          </w:tr>
          <w:tr w:rsidR="000E709A" w14:paraId="60B4F7F8" w14:textId="77777777">
            <w:tc>
              <w:tcPr>
                <w:tcW w:w="690" w:type="dxa"/>
                <w:shd w:val="clear" w:color="auto" w:fill="auto"/>
                <w:tcMar>
                  <w:top w:w="100" w:type="dxa"/>
                  <w:left w:w="100" w:type="dxa"/>
                  <w:bottom w:w="100" w:type="dxa"/>
                  <w:right w:w="100" w:type="dxa"/>
                </w:tcMar>
              </w:tcPr>
              <w:p w14:paraId="7970DC1F" w14:textId="77777777" w:rsidR="000E709A" w:rsidRDefault="00574AAC">
                <w:pPr>
                  <w:widowControl w:val="0"/>
                  <w:pBdr>
                    <w:top w:val="nil"/>
                    <w:left w:val="nil"/>
                    <w:bottom w:val="nil"/>
                    <w:right w:val="nil"/>
                    <w:between w:val="nil"/>
                  </w:pBdr>
                  <w:jc w:val="left"/>
                  <w:rPr>
                    <w:sz w:val="20"/>
                    <w:szCs w:val="20"/>
                  </w:rPr>
                </w:pPr>
                <w:r>
                  <w:rPr>
                    <w:sz w:val="20"/>
                    <w:szCs w:val="20"/>
                  </w:rPr>
                  <w:t>12</w:t>
                </w:r>
              </w:p>
            </w:tc>
            <w:tc>
              <w:tcPr>
                <w:tcW w:w="9360" w:type="dxa"/>
                <w:shd w:val="clear" w:color="auto" w:fill="auto"/>
                <w:tcMar>
                  <w:top w:w="100" w:type="dxa"/>
                  <w:left w:w="100" w:type="dxa"/>
                  <w:bottom w:w="100" w:type="dxa"/>
                  <w:right w:w="100" w:type="dxa"/>
                </w:tcMar>
              </w:tcPr>
              <w:p w14:paraId="79B99C7A" w14:textId="77777777" w:rsidR="000E709A" w:rsidRDefault="00574AAC">
                <w:pPr>
                  <w:widowControl w:val="0"/>
                  <w:pBdr>
                    <w:top w:val="nil"/>
                    <w:left w:val="nil"/>
                    <w:bottom w:val="nil"/>
                    <w:right w:val="nil"/>
                    <w:between w:val="nil"/>
                  </w:pBdr>
                  <w:jc w:val="left"/>
                  <w:rPr>
                    <w:sz w:val="20"/>
                    <w:szCs w:val="20"/>
                  </w:rPr>
                </w:pPr>
                <w:r>
                  <w:rPr>
                    <w:sz w:val="20"/>
                    <w:szCs w:val="20"/>
                  </w:rPr>
                  <w:t>To attend and contribute to regular staff meetings and training sessions to be held evenings and weekends.</w:t>
                </w:r>
              </w:p>
            </w:tc>
          </w:tr>
          <w:tr w:rsidR="000E709A" w14:paraId="712D856F" w14:textId="77777777">
            <w:tc>
              <w:tcPr>
                <w:tcW w:w="690" w:type="dxa"/>
                <w:shd w:val="clear" w:color="auto" w:fill="auto"/>
                <w:tcMar>
                  <w:top w:w="100" w:type="dxa"/>
                  <w:left w:w="100" w:type="dxa"/>
                  <w:bottom w:w="100" w:type="dxa"/>
                  <w:right w:w="100" w:type="dxa"/>
                </w:tcMar>
              </w:tcPr>
              <w:p w14:paraId="1999C47B" w14:textId="77777777" w:rsidR="000E709A" w:rsidRDefault="00574AAC">
                <w:pPr>
                  <w:widowControl w:val="0"/>
                  <w:pBdr>
                    <w:top w:val="nil"/>
                    <w:left w:val="nil"/>
                    <w:bottom w:val="nil"/>
                    <w:right w:val="nil"/>
                    <w:between w:val="nil"/>
                  </w:pBdr>
                  <w:jc w:val="left"/>
                  <w:rPr>
                    <w:sz w:val="20"/>
                    <w:szCs w:val="20"/>
                  </w:rPr>
                </w:pPr>
                <w:r>
                  <w:rPr>
                    <w:sz w:val="20"/>
                    <w:szCs w:val="20"/>
                  </w:rPr>
                  <w:t>13</w:t>
                </w:r>
              </w:p>
            </w:tc>
            <w:tc>
              <w:tcPr>
                <w:tcW w:w="9360" w:type="dxa"/>
                <w:shd w:val="clear" w:color="auto" w:fill="auto"/>
                <w:tcMar>
                  <w:top w:w="100" w:type="dxa"/>
                  <w:left w:w="100" w:type="dxa"/>
                  <w:bottom w:w="100" w:type="dxa"/>
                  <w:right w:w="100" w:type="dxa"/>
                </w:tcMar>
              </w:tcPr>
              <w:p w14:paraId="3B135EED" w14:textId="77777777" w:rsidR="000E709A" w:rsidRDefault="00574AAC">
                <w:pPr>
                  <w:widowControl w:val="0"/>
                  <w:pBdr>
                    <w:top w:val="nil"/>
                    <w:left w:val="nil"/>
                    <w:bottom w:val="nil"/>
                    <w:right w:val="nil"/>
                    <w:between w:val="nil"/>
                  </w:pBdr>
                  <w:jc w:val="left"/>
                  <w:rPr>
                    <w:sz w:val="20"/>
                    <w:szCs w:val="20"/>
                  </w:rPr>
                </w:pPr>
                <w:r>
                  <w:rPr>
                    <w:sz w:val="20"/>
                    <w:szCs w:val="20"/>
                  </w:rPr>
                  <w:t>To carry out, as necessary, any other duty deemed to commensurate with the grade and status of the post and skills and experience of the post holder.</w:t>
                </w:r>
              </w:p>
            </w:tc>
          </w:tr>
        </w:tbl>
      </w:sdtContent>
    </w:sdt>
    <w:p w14:paraId="7A64DD45" w14:textId="77777777" w:rsidR="000E709A" w:rsidRDefault="000E709A">
      <w:pPr>
        <w:rPr>
          <w:b/>
          <w:bCs/>
        </w:rPr>
      </w:pPr>
    </w:p>
    <w:p w14:paraId="0A899A47" w14:textId="77777777" w:rsidR="000E709A" w:rsidRDefault="000E709A"/>
    <w:p w14:paraId="5BF05328" w14:textId="77777777" w:rsidR="000E709A" w:rsidRDefault="00574AAC">
      <w:pPr>
        <w:jc w:val="left"/>
      </w:pPr>
      <w:r>
        <w:rPr>
          <w:color w:val="000000"/>
        </w:rPr>
        <w:t>It must be understood that every employee</w:t>
      </w:r>
      <w:r>
        <w:t xml:space="preserve"> has a responsibility to ensure that their work complies with all statutory requirements with Standing Orders and Financial Regulations of the City Council and to ensure that all work functions are undertaken in accordance with health and safety legislatio</w:t>
      </w:r>
      <w:r>
        <w:t>n, codes of practice and the City Council’s safety plan.</w:t>
      </w:r>
    </w:p>
    <w:p w14:paraId="2DB31CAB" w14:textId="77777777" w:rsidR="000E709A" w:rsidRDefault="000E709A">
      <w:pPr>
        <w:jc w:val="left"/>
        <w:rPr>
          <w:sz w:val="12"/>
          <w:szCs w:val="12"/>
        </w:rPr>
      </w:pPr>
    </w:p>
    <w:p w14:paraId="4B5F9E9E" w14:textId="77777777" w:rsidR="000E709A" w:rsidRDefault="00574AAC">
      <w:pPr>
        <w:jc w:val="left"/>
      </w:pPr>
      <w:r>
        <w:t>This job description is not intended to be either prescriptive or exhaustive. It is issued as a framework to outline the main areas of responsibility.</w:t>
      </w:r>
    </w:p>
    <w:p w14:paraId="2E54ECB7" w14:textId="77777777" w:rsidR="000E709A" w:rsidRDefault="000E709A">
      <w:pPr>
        <w:tabs>
          <w:tab w:val="left" w:pos="3600"/>
        </w:tabs>
      </w:pPr>
    </w:p>
    <w:p w14:paraId="0B09EFBE" w14:textId="77777777" w:rsidR="000E709A" w:rsidRDefault="00574AAC">
      <w:r>
        <w:rPr>
          <w:b/>
          <w:bCs/>
        </w:rPr>
        <w:t>Closing Date:</w:t>
      </w:r>
      <w:r>
        <w:t xml:space="preserve"> </w:t>
      </w:r>
    </w:p>
    <w:p w14:paraId="173EF589" w14:textId="77777777" w:rsidR="000E709A" w:rsidRDefault="00574AAC">
      <w:r>
        <w:rPr>
          <w:b/>
          <w:bCs/>
        </w:rPr>
        <w:t>Interview Date: TBA</w:t>
      </w:r>
    </w:p>
    <w:p w14:paraId="655E545F" w14:textId="77777777" w:rsidR="000E709A" w:rsidRDefault="00574AAC">
      <w:r>
        <w:rPr>
          <w:b/>
          <w:bCs/>
        </w:rPr>
        <w:t>Start Date:</w:t>
      </w:r>
      <w:r>
        <w:rPr>
          <w:b/>
          <w:bCs/>
        </w:rPr>
        <w:t xml:space="preserve"> 01/09/2026</w:t>
      </w:r>
    </w:p>
    <w:p w14:paraId="6ED7A4EA" w14:textId="77777777" w:rsidR="000E709A" w:rsidRDefault="000E709A">
      <w:pPr>
        <w:rPr>
          <w:b/>
          <w:bCs/>
          <w:color w:val="FF0000"/>
        </w:rPr>
      </w:pPr>
    </w:p>
    <w:p w14:paraId="61DE8E21" w14:textId="77777777" w:rsidR="000E709A" w:rsidRDefault="00574AAC">
      <w:r>
        <w:rPr>
          <w:b/>
          <w:bCs/>
        </w:rPr>
        <w:lastRenderedPageBreak/>
        <w:t xml:space="preserve">How to apply: send completed application </w:t>
      </w:r>
      <w:proofErr w:type="gramStart"/>
      <w:r>
        <w:rPr>
          <w:b/>
          <w:bCs/>
        </w:rPr>
        <w:t>forms  to</w:t>
      </w:r>
      <w:proofErr w:type="gramEnd"/>
      <w:r>
        <w:rPr>
          <w:b/>
          <w:bCs/>
        </w:rPr>
        <w:t xml:space="preserve"> dclarke@corinthianschool.co.uk</w:t>
      </w:r>
    </w:p>
    <w:p w14:paraId="31FF8233" w14:textId="77777777" w:rsidR="000E709A" w:rsidRDefault="000E709A"/>
    <w:p w14:paraId="32329BD2" w14:textId="77777777" w:rsidR="000E709A" w:rsidRDefault="000E709A"/>
    <w:p w14:paraId="5A909118" w14:textId="77777777" w:rsidR="000E709A" w:rsidRDefault="00574AAC">
      <w:r>
        <w:rPr>
          <w:b/>
          <w:bCs/>
        </w:rPr>
        <w:t>Please note, CVs will not be accepted and should not be part of your supporting information.  Thank you.</w:t>
      </w:r>
    </w:p>
    <w:p w14:paraId="771B1C55" w14:textId="77777777" w:rsidR="000E709A" w:rsidRDefault="000E709A">
      <w:pPr>
        <w:rPr>
          <w:color w:val="595959"/>
          <w:highlight w:val="white"/>
        </w:rPr>
      </w:pPr>
    </w:p>
    <w:p w14:paraId="661AE82E" w14:textId="77777777" w:rsidR="000E709A" w:rsidRDefault="00574AAC">
      <w:pPr>
        <w:rPr>
          <w:b/>
          <w:bCs/>
        </w:rPr>
      </w:pPr>
      <w:r>
        <w:rPr>
          <w:b/>
          <w:bCs/>
          <w:color w:val="595959"/>
          <w:highlight w:val="white"/>
        </w:rPr>
        <w:t xml:space="preserve">Corinthian Primary School and </w:t>
      </w:r>
      <w:proofErr w:type="spellStart"/>
      <w:r>
        <w:rPr>
          <w:b/>
          <w:bCs/>
          <w:color w:val="595959"/>
          <w:highlight w:val="white"/>
        </w:rPr>
        <w:t>Daycare</w:t>
      </w:r>
      <w:proofErr w:type="spellEnd"/>
      <w:r>
        <w:rPr>
          <w:b/>
          <w:bCs/>
          <w:color w:val="595959"/>
          <w:highlight w:val="white"/>
        </w:rPr>
        <w:t xml:space="preserve"> is committed to</w:t>
      </w:r>
      <w:r>
        <w:rPr>
          <w:b/>
          <w:bCs/>
          <w:color w:val="595959"/>
          <w:highlight w:val="white"/>
        </w:rPr>
        <w:t xml:space="preserve"> safeguarding and promoting the welfare of children and we expect all staff and volunteers to share this commitment to keeping children safe. Any offer of employment will be subject to statutory pre-employment checks including satisfactory references, enha</w:t>
      </w:r>
      <w:r>
        <w:rPr>
          <w:b/>
          <w:bCs/>
          <w:color w:val="595959"/>
          <w:highlight w:val="white"/>
        </w:rPr>
        <w:t>nced DBS and barred list checks. The post is exempt from the provisions of the Rehabilitation of Offenders Act 1974 (as amended in 2013 and 2020) and shortlisted candidates will be required to disclose any relevant criminal history prior to interview.</w:t>
      </w:r>
    </w:p>
    <w:sectPr w:rsidR="000E709A">
      <w:pgSz w:w="11907" w:h="16840"/>
      <w:pgMar w:top="426" w:right="720" w:bottom="1140" w:left="1140" w:header="720" w:footer="47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28C7E15-184B-4F70-99BE-66606A4503F5}"/>
  </w:font>
  <w:font w:name="Calibri">
    <w:panose1 w:val="020F0502020204030204"/>
    <w:charset w:val="00"/>
    <w:family w:val="swiss"/>
    <w:pitch w:val="variable"/>
    <w:sig w:usb0="E4002EFF" w:usb1="C000247B" w:usb2="00000009" w:usb3="00000000" w:csb0="000001FF" w:csb1="00000000"/>
    <w:embedRegular r:id="rId2" w:fontKey="{4C5A38A2-BCB0-40C6-BD42-83510A9DE893}"/>
    <w:embedBold r:id="rId3" w:fontKey="{B5FD09CA-C009-4AEF-8EA8-79ABA19E0040}"/>
  </w:font>
  <w:font w:name="Cambria">
    <w:panose1 w:val="02040503050406030204"/>
    <w:charset w:val="00"/>
    <w:family w:val="roman"/>
    <w:pitch w:val="variable"/>
    <w:sig w:usb0="E00006FF" w:usb1="420024FF" w:usb2="02000000" w:usb3="00000000" w:csb0="0000019F" w:csb1="00000000"/>
    <w:embedRegular r:id="rId4" w:fontKey="{B56F0E7A-E941-4B30-9236-86901AD82AA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515EA"/>
    <w:multiLevelType w:val="multilevel"/>
    <w:tmpl w:val="DC2C2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9A"/>
    <w:rsid w:val="000E709A"/>
    <w:rsid w:val="00574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439E"/>
  <w15:docId w15:val="{DA12C08A-1788-453E-8427-F73C0C10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d3z5SXhUDtiKt486espvSWyNw==">CgMxLjAaHwoBMBIaChgICVIUChJ0YWJsZS4yaHBscWY3ZjZybWM4AHIhMVl3WHVNVUN4dWRoWU5iSWxtNUt2djVsbGhvQW9RRmYt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4504</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Clarke</cp:lastModifiedBy>
  <cp:revision>2</cp:revision>
  <dcterms:created xsi:type="dcterms:W3CDTF">2026-07-15T12:49:00Z</dcterms:created>
  <dcterms:modified xsi:type="dcterms:W3CDTF">2026-07-15T12:50:00Z</dcterms:modified>
</cp:coreProperties>
</file>