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FF" w:rsidRDefault="00BC07FF" w:rsidP="00BC07FF">
      <w:pPr>
        <w:jc w:val="center"/>
        <w:rPr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5A0D7143" wp14:editId="50BF05C9">
            <wp:extent cx="1306195" cy="131572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266" cy="131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7FF" w:rsidRDefault="00BC07FF" w:rsidP="00BC07FF">
      <w:pPr>
        <w:jc w:val="center"/>
        <w:rPr>
          <w:b/>
          <w:sz w:val="28"/>
        </w:rPr>
      </w:pPr>
    </w:p>
    <w:p w:rsidR="00A620E8" w:rsidRPr="00BC07FF" w:rsidRDefault="00BC07FF" w:rsidP="00BC07FF">
      <w:pPr>
        <w:jc w:val="center"/>
        <w:rPr>
          <w:b/>
          <w:sz w:val="32"/>
        </w:rPr>
      </w:pPr>
      <w:r w:rsidRPr="00BC07FF">
        <w:rPr>
          <w:b/>
          <w:sz w:val="32"/>
        </w:rPr>
        <w:t>Class Teacher Job Description</w:t>
      </w:r>
    </w:p>
    <w:p w:rsidR="00BC07FF" w:rsidRDefault="00BC07FF" w:rsidP="00BC07FF">
      <w:pPr>
        <w:jc w:val="center"/>
        <w:rPr>
          <w:b/>
          <w:sz w:val="32"/>
        </w:rPr>
      </w:pPr>
      <w:r w:rsidRPr="00BC07FF">
        <w:rPr>
          <w:b/>
          <w:sz w:val="32"/>
        </w:rPr>
        <w:t>Main Duties and Responsibilities</w:t>
      </w:r>
    </w:p>
    <w:p w:rsidR="00BC07FF" w:rsidRPr="00BC07FF" w:rsidRDefault="00BC07FF" w:rsidP="00BC07FF">
      <w:pPr>
        <w:jc w:val="center"/>
        <w:rPr>
          <w:b/>
          <w:sz w:val="32"/>
        </w:rPr>
      </w:pPr>
    </w:p>
    <w:p w:rsidR="00BC07FF" w:rsidRPr="00BC07FF" w:rsidRDefault="00BC07FF">
      <w:pPr>
        <w:rPr>
          <w:b/>
        </w:rPr>
      </w:pPr>
      <w:r w:rsidRPr="00BC07FF">
        <w:rPr>
          <w:b/>
        </w:rPr>
        <w:t xml:space="preserve">Values and Practice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Ensuring that children experience an educational programme that is personalised to their particular needs, identified through a robust assessment system.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Monitoring the progress of children and taking appropriate action.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Having high expectations of all children.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Commitment to the raising of educational achievement.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 Treating all children with respect and consideration. o Developing children as </w:t>
      </w:r>
      <w:proofErr w:type="spellStart"/>
      <w:r>
        <w:t>life long</w:t>
      </w:r>
      <w:proofErr w:type="spellEnd"/>
      <w:r>
        <w:t xml:space="preserve"> learners.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Promoting our positive values, attitudes and behaviours.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Contributing to and sharing fully in the life of Blessed Sacrament Catholic Primary School.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Supporting the contribution that other professionals make to learning. o Securely evaluating the learning of children.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Securing their knowledge and understanding of the subject areas they are learning.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Employing a range of agreed school strategies to promote good behaviour and establish a purposeful learning environment.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Promote the development of ICT, monitor the progress of the children, evaluate the learning and support colleagues to deliver an excellent provision for ICT.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>Adhere to rigorous safeguarding procedures</w:t>
      </w:r>
    </w:p>
    <w:p w:rsidR="00BC07FF" w:rsidRDefault="00BC07FF"/>
    <w:p w:rsidR="00BC07FF" w:rsidRPr="00BC07FF" w:rsidRDefault="00BC07FF">
      <w:pPr>
        <w:rPr>
          <w:b/>
        </w:rPr>
      </w:pPr>
      <w:r w:rsidRPr="00BC07FF">
        <w:rPr>
          <w:b/>
        </w:rPr>
        <w:t xml:space="preserve">Planning, Expectations and Targets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Setting challenging learning objectives with clear quantifiable success criteria.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Using learning objectives to plan lessons, and sequences of lessons.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Selecting &amp; preparing resources, with the help of support staff where appropriate.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Actively participating in and contributing towards, subject planning teams.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Using the agreed school planning and recording system for all subject areas.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>Planning opportunities for children to learn in our many out of school contexts.</w:t>
      </w:r>
    </w:p>
    <w:p w:rsidR="00BC07FF" w:rsidRDefault="00BC07FF"/>
    <w:p w:rsidR="00BC07FF" w:rsidRDefault="00BC07FF"/>
    <w:p w:rsidR="00BC07FF" w:rsidRDefault="00BC07FF"/>
    <w:p w:rsidR="00BC07FF" w:rsidRDefault="00BC07FF"/>
    <w:p w:rsidR="00BC07FF" w:rsidRDefault="00BC07FF">
      <w:bookmarkStart w:id="0" w:name="_GoBack"/>
      <w:bookmarkEnd w:id="0"/>
    </w:p>
    <w:p w:rsidR="00BC07FF" w:rsidRPr="00BC07FF" w:rsidRDefault="00BC07FF">
      <w:pPr>
        <w:rPr>
          <w:b/>
        </w:rPr>
      </w:pPr>
      <w:r w:rsidRPr="00BC07FF">
        <w:rPr>
          <w:b/>
        </w:rPr>
        <w:t xml:space="preserve">Monitoring and Assessment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Using the agreed school monitoring and assessment strategies to evaluate the progress of all children.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Monitoring and assessing the progress of children as they are learning and giving immediate and constructive feedback.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Assessing the progress of children within the assessment framework.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Identifying and supporting children who are failing to achieve their potential.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Recording progress and achievement of children.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Generating regular attainment and progress reports for parents, carers, other professionals and children. </w:t>
      </w:r>
    </w:p>
    <w:p w:rsidR="00BC07FF" w:rsidRDefault="00BC07FF" w:rsidP="00BC07FF">
      <w:pPr>
        <w:ind w:left="360"/>
      </w:pPr>
    </w:p>
    <w:p w:rsidR="00BC07FF" w:rsidRPr="00BC07FF" w:rsidRDefault="00BC07FF" w:rsidP="00BC07FF">
      <w:pPr>
        <w:rPr>
          <w:b/>
        </w:rPr>
      </w:pPr>
      <w:r w:rsidRPr="00BC07FF">
        <w:rPr>
          <w:b/>
        </w:rPr>
        <w:t>Teac</w:t>
      </w:r>
      <w:r w:rsidRPr="00BC07FF">
        <w:rPr>
          <w:b/>
        </w:rPr>
        <w:t xml:space="preserve">hing and Classroom Management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Building successful relationships with children, centred on their learning.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Establishing an engaging and purposeful learning environment.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Interesting and motivating children.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Making learning objectives and success criteria clear to children.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Engaging children as active participants in the curricular target setting process.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Employing interactive teaching and collaborative group work.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Promoting active and independent learning.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Differentiating teaching so as to meet the learning needs of the children.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Accounting for the variance in interest, experience and achievement to help children make progress.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Organising and managing learning time effectively.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Establishing a clear framework for classroom discipline.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Using ICT effectively to encourage and support learning.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 xml:space="preserve">Providing out of class work which consolidates and extends learning. </w:t>
      </w:r>
    </w:p>
    <w:p w:rsidR="00BC07FF" w:rsidRDefault="00BC07FF" w:rsidP="00BC07FF">
      <w:pPr>
        <w:pStyle w:val="ListParagraph"/>
        <w:numPr>
          <w:ilvl w:val="0"/>
          <w:numId w:val="1"/>
        </w:numPr>
      </w:pPr>
      <w:r>
        <w:t>Implementing a fair consistent system of rewards and sanctions in line with school’s policies and practices</w:t>
      </w:r>
    </w:p>
    <w:sectPr w:rsidR="00BC0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C5735"/>
    <w:multiLevelType w:val="hybridMultilevel"/>
    <w:tmpl w:val="3470112E"/>
    <w:lvl w:ilvl="0" w:tplc="2AD8F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FF"/>
    <w:rsid w:val="00A620E8"/>
    <w:rsid w:val="00BC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FD65"/>
  <w15:chartTrackingRefBased/>
  <w15:docId w15:val="{B3A5B029-786A-4F1A-919F-C695A876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7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7F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F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cp:lastPrinted>2026-04-27T14:31:00Z</cp:lastPrinted>
  <dcterms:created xsi:type="dcterms:W3CDTF">2026-04-27T14:23:00Z</dcterms:created>
  <dcterms:modified xsi:type="dcterms:W3CDTF">2026-04-27T14:31:00Z</dcterms:modified>
</cp:coreProperties>
</file>