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F8E6" w14:textId="77777777" w:rsidR="005541C6" w:rsidRDefault="005541C6" w:rsidP="002736AF">
      <w:pPr>
        <w:spacing w:after="0" w:line="240" w:lineRule="auto"/>
        <w:rPr>
          <w:rFonts w:ascii="Aptos" w:eastAsia="Aptos" w:hAnsi="Aptos" w:cs="Times New Roman"/>
        </w:rPr>
      </w:pPr>
    </w:p>
    <w:p w14:paraId="26A163EF" w14:textId="77777777" w:rsidR="00D2018B" w:rsidRDefault="000F4BD0" w:rsidP="00E7294E">
      <w:pPr>
        <w:spacing w:after="0" w:line="240" w:lineRule="auto"/>
        <w:jc w:val="center"/>
        <w:rPr>
          <w:rFonts w:ascii="Aptos" w:eastAsia="Aptos" w:hAnsi="Aptos" w:cs="Times New Roman"/>
          <w:b/>
          <w:bCs/>
        </w:rPr>
      </w:pPr>
      <w:r w:rsidRPr="00E7294E">
        <w:rPr>
          <w:rFonts w:ascii="Aptos" w:eastAsia="Aptos" w:hAnsi="Aptos" w:cs="Times New Roman"/>
          <w:b/>
          <w:bCs/>
        </w:rPr>
        <w:t>German Network Now: Living the Language</w:t>
      </w:r>
    </w:p>
    <w:p w14:paraId="6DFAE199" w14:textId="0CB1192D" w:rsidR="00063359" w:rsidRPr="00E7294E" w:rsidRDefault="00063359" w:rsidP="00E7294E">
      <w:pPr>
        <w:spacing w:after="0" w:line="240" w:lineRule="auto"/>
        <w:jc w:val="center"/>
        <w:rPr>
          <w:rFonts w:ascii="Aptos" w:eastAsia="Aptos" w:hAnsi="Aptos" w:cs="Times New Roman"/>
          <w:b/>
          <w:bCs/>
        </w:rPr>
      </w:pPr>
      <w:r>
        <w:rPr>
          <w:rFonts w:ascii="Aptos" w:eastAsia="Aptos" w:hAnsi="Aptos" w:cs="Times New Roman"/>
          <w:b/>
          <w:bCs/>
        </w:rPr>
        <w:t xml:space="preserve">Towards an </w:t>
      </w:r>
      <w:r w:rsidR="00EA6023">
        <w:rPr>
          <w:rFonts w:ascii="Aptos" w:eastAsia="Aptos" w:hAnsi="Aptos" w:cs="Times New Roman"/>
          <w:b/>
          <w:bCs/>
        </w:rPr>
        <w:t>‘authentic German’ language classroom</w:t>
      </w:r>
    </w:p>
    <w:p w14:paraId="42F4AC60" w14:textId="55BF4AB2" w:rsidR="002736AF" w:rsidRPr="00E7294E" w:rsidRDefault="002736AF" w:rsidP="00E7294E">
      <w:pPr>
        <w:spacing w:after="0" w:line="240" w:lineRule="auto"/>
        <w:jc w:val="center"/>
        <w:rPr>
          <w:rFonts w:ascii="Aptos" w:eastAsia="Aptos" w:hAnsi="Aptos" w:cs="Times New Roman"/>
          <w:b/>
        </w:rPr>
      </w:pPr>
      <w:r w:rsidRPr="00E7294E">
        <w:rPr>
          <w:rFonts w:ascii="Aptos" w:eastAsia="Aptos" w:hAnsi="Aptos" w:cs="Times New Roman"/>
          <w:b/>
        </w:rPr>
        <w:t>University of Liverpool</w:t>
      </w:r>
    </w:p>
    <w:p w14:paraId="1EFFBBBF" w14:textId="485FABF9" w:rsidR="009D4744" w:rsidRPr="00E7294E" w:rsidRDefault="009D4744" w:rsidP="00E7294E">
      <w:pPr>
        <w:spacing w:after="0" w:line="240" w:lineRule="auto"/>
        <w:jc w:val="center"/>
        <w:rPr>
          <w:rFonts w:ascii="Aptos" w:eastAsia="Aptos" w:hAnsi="Aptos" w:cs="Times New Roman"/>
          <w:b/>
          <w:bCs/>
        </w:rPr>
      </w:pPr>
      <w:r w:rsidRPr="00E7294E">
        <w:rPr>
          <w:rFonts w:ascii="Aptos" w:eastAsia="Aptos" w:hAnsi="Aptos" w:cs="Times New Roman"/>
          <w:b/>
          <w:bCs/>
        </w:rPr>
        <w:t>ULMS</w:t>
      </w:r>
      <w:r w:rsidR="00445B57" w:rsidRPr="00E7294E">
        <w:rPr>
          <w:rFonts w:ascii="Aptos" w:eastAsia="Aptos" w:hAnsi="Aptos" w:cs="Times New Roman"/>
          <w:b/>
          <w:bCs/>
        </w:rPr>
        <w:t xml:space="preserve"> (Management School Building) SR</w:t>
      </w:r>
      <w:r w:rsidR="00FF62A0" w:rsidRPr="00E7294E">
        <w:rPr>
          <w:rFonts w:ascii="Aptos" w:eastAsia="Aptos" w:hAnsi="Aptos" w:cs="Times New Roman"/>
          <w:b/>
          <w:bCs/>
        </w:rPr>
        <w:t>5</w:t>
      </w:r>
    </w:p>
    <w:p w14:paraId="3F85C53A" w14:textId="063FD463" w:rsidR="002736AF" w:rsidRDefault="002736AF" w:rsidP="00E7294E">
      <w:pPr>
        <w:spacing w:after="0" w:line="240" w:lineRule="auto"/>
        <w:jc w:val="center"/>
        <w:rPr>
          <w:rFonts w:ascii="Aptos" w:eastAsia="Aptos" w:hAnsi="Aptos" w:cs="Times New Roman"/>
          <w:b/>
        </w:rPr>
      </w:pPr>
      <w:r w:rsidRPr="00E7294E">
        <w:rPr>
          <w:rFonts w:ascii="Aptos" w:eastAsia="Aptos" w:hAnsi="Aptos" w:cs="Times New Roman"/>
          <w:b/>
        </w:rPr>
        <w:t>9 June 2026, 9.</w:t>
      </w:r>
      <w:r w:rsidR="00EA6023">
        <w:rPr>
          <w:rFonts w:ascii="Aptos" w:eastAsia="Aptos" w:hAnsi="Aptos" w:cs="Times New Roman"/>
          <w:b/>
        </w:rPr>
        <w:t>00</w:t>
      </w:r>
      <w:r w:rsidRPr="00E7294E">
        <w:rPr>
          <w:rFonts w:ascii="Aptos" w:eastAsia="Aptos" w:hAnsi="Aptos" w:cs="Times New Roman"/>
          <w:b/>
        </w:rPr>
        <w:t>-1</w:t>
      </w:r>
      <w:r w:rsidR="00EA6023">
        <w:rPr>
          <w:rFonts w:ascii="Aptos" w:eastAsia="Aptos" w:hAnsi="Aptos" w:cs="Times New Roman"/>
          <w:b/>
        </w:rPr>
        <w:t>3</w:t>
      </w:r>
      <w:r w:rsidRPr="00E7294E">
        <w:rPr>
          <w:rFonts w:ascii="Aptos" w:eastAsia="Aptos" w:hAnsi="Aptos" w:cs="Times New Roman"/>
          <w:b/>
        </w:rPr>
        <w:t>.00</w:t>
      </w:r>
    </w:p>
    <w:p w14:paraId="4740DF59" w14:textId="10373963" w:rsidR="00C22BC0" w:rsidRDefault="00B15010" w:rsidP="00E7294E">
      <w:pPr>
        <w:spacing w:after="0" w:line="240" w:lineRule="auto"/>
        <w:jc w:val="center"/>
        <w:rPr>
          <w:rFonts w:ascii="Aptos" w:eastAsia="Aptos" w:hAnsi="Aptos" w:cs="Times New Roman"/>
          <w:b/>
        </w:rPr>
      </w:pPr>
      <w:hyperlink r:id="rId5" w:history="1">
        <w:r w:rsidR="00C22BC0" w:rsidRPr="00B15010">
          <w:rPr>
            <w:rStyle w:val="Hyperlink"/>
            <w:rFonts w:ascii="Aptos" w:eastAsia="Aptos" w:hAnsi="Aptos" w:cs="Times New Roman"/>
            <w:b/>
          </w:rPr>
          <w:t>Registration link</w:t>
        </w:r>
      </w:hyperlink>
    </w:p>
    <w:p w14:paraId="56ABB40B" w14:textId="77777777" w:rsidR="00C778FE" w:rsidRDefault="00C778FE" w:rsidP="00E7294E">
      <w:pPr>
        <w:spacing w:after="0" w:line="240" w:lineRule="auto"/>
        <w:jc w:val="center"/>
        <w:rPr>
          <w:rFonts w:ascii="Aptos" w:eastAsia="Aptos" w:hAnsi="Aptos" w:cs="Times New Roman"/>
          <w:b/>
          <w:bCs/>
        </w:rPr>
      </w:pPr>
    </w:p>
    <w:p w14:paraId="3635756E" w14:textId="0A15F948" w:rsidR="00C778FE" w:rsidRPr="00E7294E" w:rsidRDefault="002568F3" w:rsidP="00E7294E">
      <w:pPr>
        <w:spacing w:after="0" w:line="240" w:lineRule="auto"/>
        <w:jc w:val="center"/>
        <w:rPr>
          <w:rFonts w:ascii="Aptos" w:eastAsia="Aptos" w:hAnsi="Aptos" w:cs="Times New Roman"/>
          <w:b/>
          <w:bCs/>
        </w:rPr>
      </w:pPr>
      <w:r>
        <w:rPr>
          <w:rFonts w:ascii="Aptos" w:eastAsia="Aptos" w:hAnsi="Aptos" w:cs="Times New Roman"/>
          <w:b/>
          <w:bCs/>
        </w:rPr>
        <w:t>Programm</w:t>
      </w:r>
      <w:r w:rsidR="00B15010">
        <w:rPr>
          <w:rFonts w:ascii="Aptos" w:eastAsia="Aptos" w:hAnsi="Aptos" w:cs="Times New Roman"/>
          <w:b/>
          <w:bCs/>
        </w:rPr>
        <w:t>e</w:t>
      </w:r>
    </w:p>
    <w:p w14:paraId="09EC208F" w14:textId="77777777" w:rsidR="002736AF" w:rsidRPr="002736AF" w:rsidRDefault="002736AF" w:rsidP="002736AF">
      <w:pPr>
        <w:spacing w:after="0" w:line="240" w:lineRule="auto"/>
        <w:rPr>
          <w:rFonts w:ascii="Aptos" w:eastAsia="Aptos" w:hAnsi="Aptos" w:cs="Times New Roman"/>
        </w:rPr>
      </w:pPr>
    </w:p>
    <w:p w14:paraId="65BC376A" w14:textId="0DB5A1A5" w:rsidR="007522C7" w:rsidRPr="00B45256" w:rsidRDefault="007522C7" w:rsidP="007522C7">
      <w:pPr>
        <w:spacing w:line="259" w:lineRule="auto"/>
        <w:rPr>
          <w:rFonts w:ascii="Aptos" w:eastAsia="Aptos" w:hAnsi="Aptos" w:cs="Arial"/>
          <w:sz w:val="22"/>
          <w:szCs w:val="22"/>
        </w:rPr>
      </w:pPr>
      <w:r w:rsidRPr="003550F5">
        <w:rPr>
          <w:rFonts w:ascii="Aptos" w:eastAsia="Aptos" w:hAnsi="Aptos" w:cs="Arial"/>
          <w:sz w:val="22"/>
          <w:szCs w:val="22"/>
        </w:rPr>
        <w:t>9.00</w:t>
      </w:r>
      <w:r w:rsidR="00ED7541">
        <w:rPr>
          <w:rFonts w:ascii="Aptos" w:eastAsia="Aptos" w:hAnsi="Aptos" w:cs="Arial"/>
          <w:sz w:val="22"/>
          <w:szCs w:val="22"/>
        </w:rPr>
        <w:tab/>
      </w:r>
      <w:r w:rsidRPr="00B45256">
        <w:rPr>
          <w:rFonts w:ascii="Aptos" w:eastAsia="Aptos" w:hAnsi="Aptos" w:cs="Arial"/>
          <w:sz w:val="22"/>
          <w:szCs w:val="22"/>
        </w:rPr>
        <w:t xml:space="preserve"> Registration</w:t>
      </w:r>
    </w:p>
    <w:p w14:paraId="00A6C164" w14:textId="15ECFE33" w:rsidR="007522C7" w:rsidRPr="00B45256" w:rsidRDefault="007522C7" w:rsidP="00ED7541">
      <w:pPr>
        <w:spacing w:line="259" w:lineRule="auto"/>
        <w:ind w:left="720" w:hanging="720"/>
        <w:rPr>
          <w:rFonts w:ascii="Aptos" w:eastAsia="Aptos" w:hAnsi="Aptos" w:cs="Arial"/>
          <w:sz w:val="22"/>
          <w:szCs w:val="22"/>
        </w:rPr>
      </w:pPr>
      <w:proofErr w:type="gramStart"/>
      <w:r w:rsidRPr="00B45256">
        <w:rPr>
          <w:rFonts w:ascii="Aptos" w:eastAsia="Aptos" w:hAnsi="Aptos" w:cs="Arial"/>
          <w:sz w:val="22"/>
          <w:szCs w:val="22"/>
        </w:rPr>
        <w:t xml:space="preserve">9.30  </w:t>
      </w:r>
      <w:r w:rsidR="00ED7541" w:rsidRPr="00B45256">
        <w:rPr>
          <w:rFonts w:ascii="Aptos" w:eastAsia="Aptos" w:hAnsi="Aptos" w:cs="Arial"/>
          <w:sz w:val="22"/>
          <w:szCs w:val="22"/>
        </w:rPr>
        <w:tab/>
      </w:r>
      <w:proofErr w:type="gramEnd"/>
      <w:r w:rsidRPr="00B45256">
        <w:rPr>
          <w:rFonts w:ascii="Aptos" w:eastAsia="Aptos" w:hAnsi="Aptos" w:cs="Arial"/>
          <w:sz w:val="22"/>
          <w:szCs w:val="22"/>
        </w:rPr>
        <w:t xml:space="preserve">Welcome:  </w:t>
      </w:r>
      <w:r w:rsidR="00D43FD9">
        <w:rPr>
          <w:rFonts w:ascii="Aptos" w:eastAsia="Aptos" w:hAnsi="Aptos" w:cs="Arial"/>
          <w:sz w:val="22"/>
          <w:szCs w:val="22"/>
        </w:rPr>
        <w:t xml:space="preserve">Prof Anna Saunders (German Subject Lead, University of Liverpool), </w:t>
      </w:r>
      <w:r w:rsidR="003550F5" w:rsidRPr="00B45256">
        <w:rPr>
          <w:rFonts w:ascii="Aptos" w:eastAsia="Aptos" w:hAnsi="Aptos" w:cs="Arial"/>
          <w:sz w:val="22"/>
          <w:szCs w:val="22"/>
        </w:rPr>
        <w:t xml:space="preserve">Dr </w:t>
      </w:r>
      <w:r w:rsidR="001E61E2" w:rsidRPr="00B45256">
        <w:rPr>
          <w:rFonts w:ascii="Aptos" w:eastAsia="Aptos" w:hAnsi="Aptos" w:cs="Arial"/>
          <w:sz w:val="22"/>
          <w:szCs w:val="22"/>
        </w:rPr>
        <w:t>Dorothea Mücke-Herzberg</w:t>
      </w:r>
      <w:r w:rsidR="001D5D15" w:rsidRPr="00B45256">
        <w:rPr>
          <w:rFonts w:ascii="Aptos" w:eastAsia="Aptos" w:hAnsi="Aptos" w:cs="Arial"/>
          <w:sz w:val="22"/>
          <w:szCs w:val="22"/>
        </w:rPr>
        <w:t xml:space="preserve"> (</w:t>
      </w:r>
      <w:r w:rsidR="00D479B4" w:rsidRPr="00B45256">
        <w:rPr>
          <w:rFonts w:ascii="Aptos" w:eastAsia="Aptos" w:hAnsi="Aptos" w:cs="Arial"/>
          <w:sz w:val="22"/>
          <w:szCs w:val="22"/>
        </w:rPr>
        <w:t>Honorary Consul of the Federal Republic of Germany, Liverpool</w:t>
      </w:r>
      <w:r w:rsidR="001D5D15" w:rsidRPr="00B45256">
        <w:rPr>
          <w:rFonts w:ascii="Aptos" w:eastAsia="Aptos" w:hAnsi="Aptos" w:cs="Arial"/>
          <w:sz w:val="22"/>
          <w:szCs w:val="22"/>
        </w:rPr>
        <w:t>)</w:t>
      </w:r>
      <w:r w:rsidR="002D611C" w:rsidRPr="00B45256">
        <w:rPr>
          <w:rFonts w:ascii="Aptos" w:eastAsia="Aptos" w:hAnsi="Aptos" w:cs="Arial"/>
          <w:sz w:val="22"/>
          <w:szCs w:val="22"/>
        </w:rPr>
        <w:t xml:space="preserve">, </w:t>
      </w:r>
      <w:r w:rsidR="00EC700F">
        <w:rPr>
          <w:rFonts w:ascii="Aptos" w:eastAsia="Aptos" w:hAnsi="Aptos" w:cs="Arial"/>
          <w:sz w:val="22"/>
          <w:szCs w:val="22"/>
        </w:rPr>
        <w:t xml:space="preserve">Dr </w:t>
      </w:r>
      <w:r w:rsidR="00214EF4" w:rsidRPr="00B45256">
        <w:rPr>
          <w:rFonts w:ascii="Aptos" w:eastAsia="Aptos" w:hAnsi="Aptos" w:cs="Arial"/>
          <w:sz w:val="22"/>
          <w:szCs w:val="22"/>
        </w:rPr>
        <w:t>Ruth Whittle</w:t>
      </w:r>
      <w:r w:rsidR="00F203A6" w:rsidRPr="00B45256">
        <w:rPr>
          <w:rFonts w:ascii="Aptos" w:eastAsia="Aptos" w:hAnsi="Aptos" w:cs="Arial"/>
          <w:sz w:val="22"/>
          <w:szCs w:val="22"/>
        </w:rPr>
        <w:t xml:space="preserve"> </w:t>
      </w:r>
      <w:r w:rsidR="00DC5EBC" w:rsidRPr="00B45256">
        <w:rPr>
          <w:rFonts w:ascii="Aptos" w:eastAsia="Aptos" w:hAnsi="Aptos" w:cs="Arial"/>
          <w:sz w:val="22"/>
          <w:szCs w:val="22"/>
        </w:rPr>
        <w:t>(</w:t>
      </w:r>
      <w:r w:rsidR="00571BC4" w:rsidRPr="00B45256">
        <w:rPr>
          <w:rFonts w:ascii="Aptos" w:eastAsia="Aptos" w:hAnsi="Aptos" w:cs="Arial"/>
          <w:sz w:val="22"/>
          <w:szCs w:val="22"/>
        </w:rPr>
        <w:t xml:space="preserve">Project Lead: </w:t>
      </w:r>
      <w:r w:rsidR="005211CA" w:rsidRPr="00B45256">
        <w:rPr>
          <w:rFonts w:ascii="Aptos" w:eastAsia="Aptos" w:hAnsi="Aptos" w:cs="Arial"/>
          <w:sz w:val="22"/>
          <w:szCs w:val="22"/>
        </w:rPr>
        <w:t>German Network Now: Living the Language</w:t>
      </w:r>
      <w:r w:rsidR="005E0E6F" w:rsidRPr="00B45256">
        <w:rPr>
          <w:rFonts w:ascii="Aptos" w:eastAsia="Aptos" w:hAnsi="Aptos" w:cs="Arial"/>
          <w:sz w:val="22"/>
          <w:szCs w:val="22"/>
        </w:rPr>
        <w:t>)</w:t>
      </w:r>
    </w:p>
    <w:p w14:paraId="1855D1AD" w14:textId="3054C9C5" w:rsidR="007522C7" w:rsidRPr="00B45256" w:rsidRDefault="007522C7" w:rsidP="007522C7">
      <w:pPr>
        <w:spacing w:line="259" w:lineRule="auto"/>
        <w:rPr>
          <w:rFonts w:ascii="Aptos" w:eastAsia="Aptos" w:hAnsi="Aptos" w:cs="Arial"/>
          <w:sz w:val="22"/>
          <w:szCs w:val="22"/>
          <w:lang w:val="de-DE"/>
        </w:rPr>
      </w:pPr>
      <w:r w:rsidRPr="00B45256">
        <w:rPr>
          <w:rFonts w:ascii="Aptos" w:eastAsia="Aptos" w:hAnsi="Aptos" w:cs="Arial"/>
          <w:sz w:val="22"/>
          <w:szCs w:val="22"/>
          <w:lang w:val="de-DE"/>
        </w:rPr>
        <w:t>9.</w:t>
      </w:r>
      <w:r w:rsidR="00466EDC">
        <w:rPr>
          <w:rFonts w:ascii="Aptos" w:eastAsia="Aptos" w:hAnsi="Aptos" w:cs="Arial"/>
          <w:sz w:val="22"/>
          <w:szCs w:val="22"/>
          <w:lang w:val="de-DE"/>
        </w:rPr>
        <w:t>45</w:t>
      </w:r>
      <w:r w:rsidRPr="00B45256">
        <w:rPr>
          <w:rFonts w:ascii="Aptos" w:eastAsia="Aptos" w:hAnsi="Aptos" w:cs="Arial"/>
          <w:sz w:val="22"/>
          <w:szCs w:val="22"/>
          <w:lang w:val="de-DE"/>
        </w:rPr>
        <w:t xml:space="preserve"> </w:t>
      </w:r>
      <w:r w:rsidR="00ED7541" w:rsidRPr="00B45256">
        <w:rPr>
          <w:rFonts w:ascii="Aptos" w:eastAsia="Aptos" w:hAnsi="Aptos" w:cs="Arial"/>
          <w:sz w:val="22"/>
          <w:szCs w:val="22"/>
          <w:lang w:val="de-DE"/>
        </w:rPr>
        <w:tab/>
      </w:r>
      <w:r w:rsidRPr="00B45256">
        <w:rPr>
          <w:rFonts w:ascii="Aptos" w:eastAsia="Aptos" w:hAnsi="Aptos" w:cs="Arial"/>
          <w:sz w:val="22"/>
          <w:szCs w:val="22"/>
          <w:lang w:val="de-DE"/>
        </w:rPr>
        <w:t>Auf Schatzsuche mit dem/der GEM</w:t>
      </w:r>
    </w:p>
    <w:p w14:paraId="2F59A41B" w14:textId="0C018D9B" w:rsidR="007522C7" w:rsidRPr="00B45256" w:rsidRDefault="007522C7" w:rsidP="007522C7">
      <w:pPr>
        <w:spacing w:line="259" w:lineRule="auto"/>
        <w:ind w:left="720"/>
        <w:rPr>
          <w:rFonts w:ascii="Aptos" w:eastAsia="Aptos" w:hAnsi="Aptos" w:cs="Arial"/>
          <w:sz w:val="22"/>
          <w:szCs w:val="22"/>
        </w:rPr>
      </w:pPr>
      <w:r w:rsidRPr="00B45256">
        <w:rPr>
          <w:rFonts w:ascii="Aptos" w:eastAsia="Aptos" w:hAnsi="Aptos" w:cs="Arial"/>
          <w:sz w:val="22"/>
          <w:szCs w:val="22"/>
          <w:lang w:val="en-US"/>
        </w:rPr>
        <w:t>What German Expert Mentors can bring to the German classroom: mentoring and CPD; example in practice</w:t>
      </w:r>
      <w:r w:rsidR="00630154">
        <w:rPr>
          <w:rFonts w:ascii="Aptos" w:eastAsia="Aptos" w:hAnsi="Aptos" w:cs="Arial"/>
          <w:sz w:val="22"/>
          <w:szCs w:val="22"/>
        </w:rPr>
        <w:t xml:space="preserve">, Sally Conroy, </w:t>
      </w:r>
      <w:r w:rsidR="002A3C17">
        <w:rPr>
          <w:rFonts w:ascii="Aptos" w:eastAsia="Aptos" w:hAnsi="Aptos" w:cs="Arial"/>
          <w:sz w:val="22"/>
          <w:szCs w:val="22"/>
        </w:rPr>
        <w:t>Cardinal Newham 6</w:t>
      </w:r>
      <w:r w:rsidR="002A3C17" w:rsidRPr="002A3C17">
        <w:rPr>
          <w:rFonts w:ascii="Aptos" w:eastAsia="Aptos" w:hAnsi="Aptos" w:cs="Arial"/>
          <w:sz w:val="22"/>
          <w:szCs w:val="22"/>
          <w:vertAlign w:val="superscript"/>
        </w:rPr>
        <w:t>th</w:t>
      </w:r>
      <w:r w:rsidR="002A3C17">
        <w:rPr>
          <w:rFonts w:ascii="Aptos" w:eastAsia="Aptos" w:hAnsi="Aptos" w:cs="Arial"/>
          <w:sz w:val="22"/>
          <w:szCs w:val="22"/>
        </w:rPr>
        <w:t xml:space="preserve"> Form College</w:t>
      </w:r>
      <w:r w:rsidR="004B54CB">
        <w:rPr>
          <w:rFonts w:ascii="Aptos" w:eastAsia="Aptos" w:hAnsi="Aptos" w:cs="Arial"/>
          <w:sz w:val="22"/>
          <w:szCs w:val="22"/>
        </w:rPr>
        <w:t>, Preston</w:t>
      </w:r>
    </w:p>
    <w:p w14:paraId="1CF95F03" w14:textId="27852A82" w:rsidR="007522C7" w:rsidRPr="00B45256" w:rsidRDefault="007522C7" w:rsidP="007522C7">
      <w:pPr>
        <w:spacing w:line="259" w:lineRule="auto"/>
        <w:rPr>
          <w:rFonts w:ascii="Aptos" w:eastAsia="Aptos" w:hAnsi="Aptos" w:cs="Arial"/>
          <w:sz w:val="22"/>
          <w:szCs w:val="22"/>
        </w:rPr>
      </w:pPr>
      <w:r w:rsidRPr="00B45256">
        <w:rPr>
          <w:rFonts w:ascii="Aptos" w:eastAsia="Aptos" w:hAnsi="Aptos" w:cs="Arial"/>
          <w:sz w:val="22"/>
          <w:szCs w:val="22"/>
        </w:rPr>
        <w:t>10.</w:t>
      </w:r>
      <w:r w:rsidR="00601032">
        <w:rPr>
          <w:rFonts w:ascii="Aptos" w:eastAsia="Aptos" w:hAnsi="Aptos" w:cs="Arial"/>
          <w:sz w:val="22"/>
          <w:szCs w:val="22"/>
        </w:rPr>
        <w:t>45</w:t>
      </w:r>
      <w:r w:rsidR="00162666" w:rsidRPr="00B45256">
        <w:rPr>
          <w:rFonts w:ascii="Aptos" w:eastAsia="Aptos" w:hAnsi="Aptos" w:cs="Arial"/>
          <w:sz w:val="22"/>
          <w:szCs w:val="22"/>
        </w:rPr>
        <w:tab/>
        <w:t>Refreshments and networking</w:t>
      </w:r>
    </w:p>
    <w:p w14:paraId="25BEC4F4" w14:textId="7DBFA956" w:rsidR="007522C7" w:rsidRPr="00B45256" w:rsidRDefault="007522C7" w:rsidP="00F22EBF">
      <w:pPr>
        <w:spacing w:line="259" w:lineRule="auto"/>
        <w:ind w:left="720" w:hanging="720"/>
        <w:rPr>
          <w:rFonts w:ascii="Aptos" w:eastAsia="Aptos" w:hAnsi="Aptos" w:cs="Arial"/>
          <w:sz w:val="22"/>
          <w:szCs w:val="22"/>
        </w:rPr>
      </w:pPr>
      <w:r w:rsidRPr="00B45256">
        <w:rPr>
          <w:rFonts w:ascii="Aptos" w:eastAsia="Aptos" w:hAnsi="Aptos" w:cs="Arial"/>
          <w:sz w:val="22"/>
          <w:szCs w:val="22"/>
        </w:rPr>
        <w:t xml:space="preserve">11.00 </w:t>
      </w:r>
      <w:r w:rsidRPr="00B45256">
        <w:rPr>
          <w:rFonts w:ascii="Aptos" w:eastAsia="Aptos" w:hAnsi="Aptos" w:cs="Arial"/>
          <w:sz w:val="22"/>
          <w:szCs w:val="22"/>
        </w:rPr>
        <w:tab/>
        <w:t>Languages Gateway</w:t>
      </w:r>
      <w:r w:rsidR="0076218D">
        <w:rPr>
          <w:rFonts w:ascii="Aptos" w:eastAsia="Aptos" w:hAnsi="Aptos" w:cs="Arial"/>
          <w:sz w:val="22"/>
          <w:szCs w:val="22"/>
        </w:rPr>
        <w:t>, Dr Ian Ellison</w:t>
      </w:r>
      <w:r w:rsidR="008C74BA">
        <w:rPr>
          <w:rFonts w:ascii="Aptos" w:eastAsia="Aptos" w:hAnsi="Aptos" w:cs="Arial"/>
          <w:sz w:val="22"/>
          <w:szCs w:val="22"/>
        </w:rPr>
        <w:t xml:space="preserve"> </w:t>
      </w:r>
      <w:r w:rsidR="00D822A7">
        <w:rPr>
          <w:rFonts w:ascii="Aptos" w:eastAsia="Aptos" w:hAnsi="Aptos" w:cs="Arial"/>
          <w:sz w:val="22"/>
          <w:szCs w:val="22"/>
        </w:rPr>
        <w:t>(</w:t>
      </w:r>
      <w:r w:rsidR="008C74BA">
        <w:rPr>
          <w:rFonts w:ascii="Aptos" w:eastAsia="Aptos" w:hAnsi="Aptos" w:cs="Arial"/>
          <w:sz w:val="22"/>
          <w:szCs w:val="22"/>
        </w:rPr>
        <w:t>University</w:t>
      </w:r>
      <w:r w:rsidR="00D822A7">
        <w:rPr>
          <w:rFonts w:ascii="Aptos" w:eastAsia="Aptos" w:hAnsi="Aptos" w:cs="Arial"/>
          <w:sz w:val="22"/>
          <w:szCs w:val="22"/>
        </w:rPr>
        <w:t xml:space="preserve"> of Oxford</w:t>
      </w:r>
      <w:r w:rsidR="004B54CB">
        <w:rPr>
          <w:rFonts w:ascii="Aptos" w:eastAsia="Aptos" w:hAnsi="Aptos" w:cs="Arial"/>
          <w:sz w:val="22"/>
          <w:szCs w:val="22"/>
        </w:rPr>
        <w:t xml:space="preserve"> and University of Liverpool Alumni</w:t>
      </w:r>
      <w:r w:rsidR="008C74BA">
        <w:rPr>
          <w:rFonts w:ascii="Aptos" w:eastAsia="Aptos" w:hAnsi="Aptos" w:cs="Arial"/>
          <w:sz w:val="22"/>
          <w:szCs w:val="22"/>
        </w:rPr>
        <w:t>)</w:t>
      </w:r>
    </w:p>
    <w:p w14:paraId="22969215" w14:textId="77777777" w:rsidR="007522C7" w:rsidRPr="00B45256" w:rsidRDefault="007522C7" w:rsidP="007522C7">
      <w:pPr>
        <w:spacing w:line="259" w:lineRule="auto"/>
        <w:ind w:firstLine="720"/>
        <w:rPr>
          <w:rFonts w:ascii="Aptos" w:eastAsia="Aptos" w:hAnsi="Aptos" w:cs="Arial"/>
          <w:sz w:val="22"/>
          <w:szCs w:val="22"/>
          <w:lang w:val="de-DE"/>
        </w:rPr>
      </w:pPr>
      <w:r w:rsidRPr="0076218D">
        <w:rPr>
          <w:rFonts w:ascii="Aptos" w:eastAsia="Aptos" w:hAnsi="Aptos" w:cs="Arial"/>
          <w:sz w:val="22"/>
          <w:szCs w:val="22"/>
        </w:rPr>
        <w:t xml:space="preserve"> </w:t>
      </w:r>
      <w:r w:rsidRPr="00B45256">
        <w:rPr>
          <w:rFonts w:ascii="Aptos" w:eastAsia="Aptos" w:hAnsi="Aptos" w:cs="Arial"/>
          <w:sz w:val="22"/>
          <w:szCs w:val="22"/>
          <w:lang w:val="de-DE"/>
        </w:rPr>
        <w:t>Der neue A-Level Deutsch vom Goethe-Institut </w:t>
      </w:r>
    </w:p>
    <w:p w14:paraId="056EEBC3" w14:textId="0B2EB263" w:rsidR="007522C7" w:rsidRPr="00B45256" w:rsidRDefault="007522C7" w:rsidP="00601032">
      <w:pPr>
        <w:spacing w:line="259" w:lineRule="auto"/>
        <w:ind w:left="720" w:hanging="720"/>
        <w:rPr>
          <w:rFonts w:ascii="Aptos" w:eastAsia="Aptos" w:hAnsi="Aptos" w:cs="Arial"/>
          <w:sz w:val="22"/>
          <w:szCs w:val="22"/>
        </w:rPr>
      </w:pPr>
      <w:r w:rsidRPr="00B45256">
        <w:rPr>
          <w:rFonts w:ascii="Aptos" w:eastAsia="Aptos" w:hAnsi="Aptos" w:cs="Arial"/>
          <w:sz w:val="22"/>
          <w:szCs w:val="22"/>
        </w:rPr>
        <w:t>11.20</w:t>
      </w:r>
      <w:r w:rsidR="00BB394B" w:rsidRPr="00B45256">
        <w:rPr>
          <w:rFonts w:ascii="Aptos" w:eastAsia="Aptos" w:hAnsi="Aptos" w:cs="Arial"/>
          <w:sz w:val="22"/>
          <w:szCs w:val="22"/>
        </w:rPr>
        <w:tab/>
      </w:r>
      <w:r w:rsidR="00BA10C2" w:rsidRPr="00B45256">
        <w:rPr>
          <w:rFonts w:ascii="Aptos" w:eastAsia="Aptos" w:hAnsi="Aptos" w:cs="Arial"/>
          <w:sz w:val="22"/>
          <w:szCs w:val="22"/>
        </w:rPr>
        <w:t>Workshop: Spot Ger</w:t>
      </w:r>
      <w:r w:rsidR="002F57A8" w:rsidRPr="00B45256">
        <w:rPr>
          <w:rFonts w:ascii="Aptos" w:eastAsia="Aptos" w:hAnsi="Aptos" w:cs="Arial"/>
          <w:sz w:val="22"/>
          <w:szCs w:val="22"/>
        </w:rPr>
        <w:t>m</w:t>
      </w:r>
      <w:r w:rsidR="00BA10C2" w:rsidRPr="00B45256">
        <w:rPr>
          <w:rFonts w:ascii="Aptos" w:eastAsia="Aptos" w:hAnsi="Aptos" w:cs="Arial"/>
          <w:sz w:val="22"/>
          <w:szCs w:val="22"/>
        </w:rPr>
        <w:t>a</w:t>
      </w:r>
      <w:r w:rsidR="002F57A8" w:rsidRPr="00B45256">
        <w:rPr>
          <w:rFonts w:ascii="Aptos" w:eastAsia="Aptos" w:hAnsi="Aptos" w:cs="Arial"/>
          <w:sz w:val="22"/>
          <w:szCs w:val="22"/>
        </w:rPr>
        <w:t>n</w:t>
      </w:r>
      <w:r w:rsidR="00BA10C2" w:rsidRPr="00B45256">
        <w:rPr>
          <w:rFonts w:ascii="Aptos" w:eastAsia="Aptos" w:hAnsi="Aptos" w:cs="Arial"/>
          <w:sz w:val="22"/>
          <w:szCs w:val="22"/>
        </w:rPr>
        <w:t>! – Hunting for Linguistic T</w:t>
      </w:r>
      <w:r w:rsidR="00AD35C0" w:rsidRPr="00B45256">
        <w:rPr>
          <w:rFonts w:ascii="Aptos" w:eastAsia="Aptos" w:hAnsi="Aptos" w:cs="Arial"/>
          <w:sz w:val="22"/>
          <w:szCs w:val="22"/>
        </w:rPr>
        <w:t>r</w:t>
      </w:r>
      <w:r w:rsidR="00BA10C2" w:rsidRPr="00B45256">
        <w:rPr>
          <w:rFonts w:ascii="Aptos" w:eastAsia="Aptos" w:hAnsi="Aptos" w:cs="Arial"/>
          <w:sz w:val="22"/>
          <w:szCs w:val="22"/>
        </w:rPr>
        <w:t>easures and Discovering German in Everyday Life (</w:t>
      </w:r>
      <w:r w:rsidR="00F1260E" w:rsidRPr="00B45256">
        <w:rPr>
          <w:rFonts w:ascii="Aptos" w:eastAsia="Aptos" w:hAnsi="Aptos" w:cs="Arial"/>
          <w:sz w:val="22"/>
          <w:szCs w:val="22"/>
        </w:rPr>
        <w:t xml:space="preserve">Dr </w:t>
      </w:r>
      <w:r w:rsidR="00BA10C2" w:rsidRPr="00B45256">
        <w:rPr>
          <w:rFonts w:ascii="Aptos" w:eastAsia="Aptos" w:hAnsi="Aptos" w:cs="Arial"/>
          <w:sz w:val="22"/>
          <w:szCs w:val="22"/>
        </w:rPr>
        <w:t>Katharina Hirt</w:t>
      </w:r>
      <w:r w:rsidR="00E05CAE" w:rsidRPr="00B45256">
        <w:rPr>
          <w:rFonts w:ascii="Aptos" w:eastAsia="Aptos" w:hAnsi="Aptos" w:cs="Arial"/>
          <w:sz w:val="22"/>
          <w:szCs w:val="22"/>
        </w:rPr>
        <w:t>, University of Koblenz, Germany</w:t>
      </w:r>
      <w:r w:rsidR="002F57A8" w:rsidRPr="00B45256">
        <w:rPr>
          <w:rFonts w:ascii="Aptos" w:eastAsia="Aptos" w:hAnsi="Aptos" w:cs="Arial"/>
          <w:sz w:val="22"/>
          <w:szCs w:val="22"/>
        </w:rPr>
        <w:t xml:space="preserve"> + students</w:t>
      </w:r>
      <w:r w:rsidR="00E05CAE" w:rsidRPr="00B45256">
        <w:rPr>
          <w:rFonts w:ascii="Aptos" w:eastAsia="Aptos" w:hAnsi="Aptos" w:cs="Arial"/>
          <w:sz w:val="22"/>
          <w:szCs w:val="22"/>
        </w:rPr>
        <w:t>)</w:t>
      </w:r>
    </w:p>
    <w:p w14:paraId="23ACBFDD" w14:textId="32DA7371" w:rsidR="007522C7" w:rsidRPr="00B45256" w:rsidRDefault="007522C7" w:rsidP="00CA6665">
      <w:pPr>
        <w:spacing w:line="259" w:lineRule="auto"/>
        <w:ind w:left="720" w:hanging="720"/>
        <w:rPr>
          <w:rFonts w:ascii="Aptos" w:eastAsia="Aptos" w:hAnsi="Aptos" w:cs="Arial"/>
          <w:sz w:val="22"/>
          <w:szCs w:val="22"/>
          <w:lang w:val="en-US"/>
        </w:rPr>
      </w:pPr>
      <w:r w:rsidRPr="00B45256">
        <w:rPr>
          <w:rFonts w:ascii="Aptos" w:eastAsia="Aptos" w:hAnsi="Aptos" w:cs="Arial"/>
          <w:sz w:val="22"/>
          <w:szCs w:val="22"/>
          <w:lang w:val="en-US"/>
        </w:rPr>
        <w:t>12.</w:t>
      </w:r>
      <w:r w:rsidR="00241CF5" w:rsidRPr="00B45256">
        <w:rPr>
          <w:rFonts w:ascii="Aptos" w:eastAsia="Aptos" w:hAnsi="Aptos" w:cs="Arial"/>
          <w:sz w:val="22"/>
          <w:szCs w:val="22"/>
          <w:lang w:val="en-US"/>
        </w:rPr>
        <w:t>00</w:t>
      </w:r>
      <w:r w:rsidRPr="00B45256">
        <w:rPr>
          <w:rFonts w:ascii="Aptos" w:eastAsia="Aptos" w:hAnsi="Aptos" w:cs="Arial"/>
          <w:sz w:val="22"/>
          <w:szCs w:val="22"/>
          <w:lang w:val="en-US"/>
        </w:rPr>
        <w:t xml:space="preserve"> </w:t>
      </w:r>
      <w:r w:rsidRPr="00B45256">
        <w:rPr>
          <w:rFonts w:ascii="Aptos" w:eastAsia="Aptos" w:hAnsi="Aptos" w:cs="Arial"/>
          <w:sz w:val="22"/>
          <w:szCs w:val="22"/>
          <w:lang w:val="en-US"/>
        </w:rPr>
        <w:tab/>
      </w:r>
      <w:r w:rsidR="009458CF" w:rsidRPr="00B45256">
        <w:rPr>
          <w:rFonts w:ascii="Aptos" w:eastAsia="Aptos" w:hAnsi="Aptos" w:cs="Arial"/>
          <w:sz w:val="22"/>
          <w:szCs w:val="22"/>
          <w:lang w:val="en-US"/>
        </w:rPr>
        <w:t>Conversational Diamonds: Polish your Students’ Discourse Markers to Boost Fluency and Confidence</w:t>
      </w:r>
      <w:r w:rsidR="00CA6665" w:rsidRPr="00B45256">
        <w:rPr>
          <w:rFonts w:ascii="Aptos" w:eastAsia="Aptos" w:hAnsi="Aptos" w:cs="Arial"/>
          <w:sz w:val="22"/>
          <w:szCs w:val="22"/>
          <w:lang w:val="en-US"/>
        </w:rPr>
        <w:t xml:space="preserve"> (</w:t>
      </w:r>
      <w:r w:rsidRPr="00B45256">
        <w:rPr>
          <w:rFonts w:ascii="Aptos" w:eastAsia="Aptos" w:hAnsi="Aptos" w:cs="Arial"/>
          <w:sz w:val="22"/>
          <w:szCs w:val="22"/>
          <w:lang w:val="en-US"/>
        </w:rPr>
        <w:t xml:space="preserve">Dr </w:t>
      </w:r>
      <w:r w:rsidR="00241CF5" w:rsidRPr="00B45256">
        <w:rPr>
          <w:rFonts w:ascii="Aptos" w:eastAsia="Aptos" w:hAnsi="Aptos" w:cs="Arial"/>
          <w:sz w:val="22"/>
          <w:szCs w:val="22"/>
          <w:lang w:val="en-US"/>
        </w:rPr>
        <w:t>Ulrike Bavendiek, University of Liverpool)</w:t>
      </w:r>
    </w:p>
    <w:p w14:paraId="551247A8" w14:textId="75EFC2A8" w:rsidR="007522C7" w:rsidRPr="00B45256" w:rsidRDefault="00132B66" w:rsidP="003F04EA">
      <w:pPr>
        <w:spacing w:line="259" w:lineRule="auto"/>
        <w:ind w:left="720" w:hanging="720"/>
        <w:rPr>
          <w:rFonts w:ascii="Aptos" w:eastAsia="Aptos" w:hAnsi="Aptos" w:cs="Arial"/>
          <w:sz w:val="22"/>
          <w:szCs w:val="22"/>
          <w:lang w:val="de-DE"/>
        </w:rPr>
      </w:pPr>
      <w:r w:rsidRPr="00B45256">
        <w:rPr>
          <w:rFonts w:ascii="Aptos" w:eastAsia="Aptos" w:hAnsi="Aptos" w:cs="Arial"/>
          <w:sz w:val="22"/>
          <w:szCs w:val="22"/>
          <w:lang w:val="de-DE"/>
        </w:rPr>
        <w:t xml:space="preserve">12.20 </w:t>
      </w:r>
      <w:r w:rsidR="00B97BB1" w:rsidRPr="00B45256">
        <w:rPr>
          <w:rFonts w:ascii="Aptos" w:eastAsia="Aptos" w:hAnsi="Aptos" w:cs="Arial"/>
          <w:sz w:val="22"/>
          <w:szCs w:val="22"/>
          <w:lang w:val="de-DE"/>
        </w:rPr>
        <w:tab/>
        <w:t>Sprach</w:t>
      </w:r>
      <w:r w:rsidR="007263C1" w:rsidRPr="00B45256">
        <w:rPr>
          <w:rFonts w:ascii="Aptos" w:eastAsia="Aptos" w:hAnsi="Aptos" w:cs="Arial"/>
          <w:sz w:val="22"/>
          <w:szCs w:val="22"/>
          <w:lang w:val="de-DE"/>
        </w:rPr>
        <w:t>-Strategien zum Mitnehmen: Was Schülerinnen mitbringen: Mehrsprachigkeit und Language Portraits im Deutschunterricht</w:t>
      </w:r>
      <w:r w:rsidR="003F04EA" w:rsidRPr="00B45256">
        <w:rPr>
          <w:rFonts w:ascii="Aptos" w:eastAsia="Aptos" w:hAnsi="Aptos" w:cs="Arial"/>
          <w:sz w:val="22"/>
          <w:szCs w:val="22"/>
          <w:lang w:val="de-DE"/>
        </w:rPr>
        <w:t xml:space="preserve"> (Sandra Reisenleutner, University of Nottingham)</w:t>
      </w:r>
    </w:p>
    <w:p w14:paraId="3953DD2F" w14:textId="72E5D8DC" w:rsidR="007522C7" w:rsidRDefault="007522C7" w:rsidP="007522C7">
      <w:pPr>
        <w:spacing w:line="259" w:lineRule="auto"/>
        <w:rPr>
          <w:rFonts w:ascii="Aptos" w:eastAsia="Aptos" w:hAnsi="Aptos" w:cs="Arial"/>
          <w:sz w:val="22"/>
          <w:szCs w:val="22"/>
        </w:rPr>
      </w:pPr>
      <w:r w:rsidRPr="00B45256">
        <w:rPr>
          <w:rFonts w:ascii="Aptos" w:eastAsia="Aptos" w:hAnsi="Aptos" w:cs="Arial"/>
          <w:sz w:val="22"/>
          <w:szCs w:val="22"/>
        </w:rPr>
        <w:t>1</w:t>
      </w:r>
      <w:r w:rsidR="00B46CA1" w:rsidRPr="00B45256">
        <w:rPr>
          <w:rFonts w:ascii="Aptos" w:eastAsia="Aptos" w:hAnsi="Aptos" w:cs="Arial"/>
          <w:sz w:val="22"/>
          <w:szCs w:val="22"/>
        </w:rPr>
        <w:t>2</w:t>
      </w:r>
      <w:r w:rsidRPr="00B45256">
        <w:rPr>
          <w:rFonts w:ascii="Aptos" w:eastAsia="Aptos" w:hAnsi="Aptos" w:cs="Arial"/>
          <w:sz w:val="22"/>
          <w:szCs w:val="22"/>
        </w:rPr>
        <w:t>.</w:t>
      </w:r>
      <w:r w:rsidR="00264C16" w:rsidRPr="00B45256">
        <w:rPr>
          <w:rFonts w:ascii="Aptos" w:eastAsia="Aptos" w:hAnsi="Aptos" w:cs="Arial"/>
          <w:sz w:val="22"/>
          <w:szCs w:val="22"/>
        </w:rPr>
        <w:t>4</w:t>
      </w:r>
      <w:r w:rsidRPr="00B45256">
        <w:rPr>
          <w:rFonts w:ascii="Aptos" w:eastAsia="Aptos" w:hAnsi="Aptos" w:cs="Arial"/>
          <w:sz w:val="22"/>
          <w:szCs w:val="22"/>
        </w:rPr>
        <w:t>0</w:t>
      </w:r>
      <w:r w:rsidR="00475C52" w:rsidRPr="00B45256">
        <w:rPr>
          <w:rFonts w:ascii="Aptos" w:eastAsia="Aptos" w:hAnsi="Aptos" w:cs="Arial"/>
          <w:sz w:val="22"/>
          <w:szCs w:val="22"/>
        </w:rPr>
        <w:t xml:space="preserve"> </w:t>
      </w:r>
      <w:r w:rsidR="003F04EA" w:rsidRPr="00B45256">
        <w:rPr>
          <w:rFonts w:ascii="Aptos" w:eastAsia="Aptos" w:hAnsi="Aptos" w:cs="Arial"/>
          <w:sz w:val="22"/>
          <w:szCs w:val="22"/>
        </w:rPr>
        <w:tab/>
      </w:r>
      <w:r w:rsidR="00B46CA1" w:rsidRPr="00B45256">
        <w:rPr>
          <w:rFonts w:ascii="Aptos" w:eastAsia="Aptos" w:hAnsi="Aptos" w:cs="Arial"/>
          <w:sz w:val="22"/>
          <w:szCs w:val="22"/>
        </w:rPr>
        <w:t>Lunch</w:t>
      </w:r>
    </w:p>
    <w:p w14:paraId="0696DA7A" w14:textId="77777777" w:rsidR="00F112F1" w:rsidRDefault="00F112F1" w:rsidP="007522C7">
      <w:pPr>
        <w:spacing w:line="259" w:lineRule="auto"/>
        <w:rPr>
          <w:rFonts w:ascii="Aptos" w:eastAsia="Aptos" w:hAnsi="Aptos" w:cs="Arial"/>
          <w:sz w:val="22"/>
          <w:szCs w:val="22"/>
        </w:rPr>
      </w:pPr>
    </w:p>
    <w:p w14:paraId="64F6D409" w14:textId="1C6625BD" w:rsidR="00F112F1" w:rsidRDefault="006558F7" w:rsidP="007522C7">
      <w:pPr>
        <w:spacing w:line="259" w:lineRule="auto"/>
        <w:rPr>
          <w:rFonts w:ascii="Aptos" w:eastAsia="Aptos" w:hAnsi="Aptos" w:cs="Arial"/>
          <w:sz w:val="22"/>
          <w:szCs w:val="22"/>
        </w:rPr>
      </w:pPr>
      <w:r>
        <w:rPr>
          <w:rFonts w:ascii="Aptos" w:eastAsia="Aptos" w:hAnsi="Aptos" w:cs="Arial"/>
          <w:noProof/>
          <w:sz w:val="22"/>
          <w:szCs w:val="22"/>
        </w:rPr>
        <w:drawing>
          <wp:inline distT="0" distB="0" distL="0" distR="0" wp14:anchorId="0BAD6E79" wp14:editId="32160171">
            <wp:extent cx="810895" cy="756285"/>
            <wp:effectExtent l="0" t="0" r="8255" b="5715"/>
            <wp:docPr id="14919392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756285"/>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218E77A8" wp14:editId="21042ADE">
            <wp:extent cx="756285" cy="756285"/>
            <wp:effectExtent l="0" t="0" r="5715" b="5715"/>
            <wp:docPr id="15253305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inline>
        </w:drawing>
      </w:r>
      <w:r>
        <w:rPr>
          <w:rFonts w:ascii="Aptos" w:eastAsia="Aptos" w:hAnsi="Aptos" w:cs="Arial"/>
          <w:sz w:val="22"/>
          <w:szCs w:val="22"/>
        </w:rPr>
        <w:t xml:space="preserve">               </w:t>
      </w:r>
      <w:r w:rsidR="00C043F5">
        <w:rPr>
          <w:rFonts w:ascii="Aptos" w:eastAsia="Aptos" w:hAnsi="Aptos" w:cs="Arial"/>
          <w:noProof/>
          <w:sz w:val="22"/>
          <w:szCs w:val="22"/>
        </w:rPr>
        <w:drawing>
          <wp:inline distT="0" distB="0" distL="0" distR="0" wp14:anchorId="5CB8E89C" wp14:editId="084ED468">
            <wp:extent cx="871855" cy="865505"/>
            <wp:effectExtent l="0" t="0" r="4445" b="0"/>
            <wp:docPr id="18724636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865505"/>
                    </a:xfrm>
                    <a:prstGeom prst="rect">
                      <a:avLst/>
                    </a:prstGeom>
                    <a:noFill/>
                  </pic:spPr>
                </pic:pic>
              </a:graphicData>
            </a:graphic>
          </wp:inline>
        </w:drawing>
      </w:r>
      <w:r w:rsidR="00C043F5">
        <w:rPr>
          <w:rFonts w:ascii="Aptos" w:eastAsia="Aptos" w:hAnsi="Aptos" w:cs="Arial"/>
          <w:sz w:val="22"/>
          <w:szCs w:val="22"/>
        </w:rPr>
        <w:t xml:space="preserve">               </w:t>
      </w:r>
      <w:r w:rsidR="00C043F5">
        <w:rPr>
          <w:rFonts w:ascii="Aptos" w:eastAsia="Aptos" w:hAnsi="Aptos" w:cs="Arial"/>
          <w:noProof/>
          <w:sz w:val="22"/>
          <w:szCs w:val="22"/>
        </w:rPr>
        <w:drawing>
          <wp:inline distT="0" distB="0" distL="0" distR="0" wp14:anchorId="35EAD14C" wp14:editId="5867AD09">
            <wp:extent cx="1901825" cy="731520"/>
            <wp:effectExtent l="0" t="0" r="0" b="0"/>
            <wp:docPr id="16946023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731520"/>
                    </a:xfrm>
                    <a:prstGeom prst="rect">
                      <a:avLst/>
                    </a:prstGeom>
                    <a:noFill/>
                  </pic:spPr>
                </pic:pic>
              </a:graphicData>
            </a:graphic>
          </wp:inline>
        </w:drawing>
      </w:r>
    </w:p>
    <w:p w14:paraId="011D4F27" w14:textId="76298CF5" w:rsidR="00EB5EDE" w:rsidRDefault="00EB5EDE" w:rsidP="007522C7">
      <w:pPr>
        <w:spacing w:line="259" w:lineRule="auto"/>
        <w:rPr>
          <w:rFonts w:ascii="Aptos" w:eastAsia="Aptos" w:hAnsi="Aptos" w:cs="Arial"/>
          <w:sz w:val="22"/>
          <w:szCs w:val="22"/>
        </w:rPr>
      </w:pPr>
      <w:r>
        <w:rPr>
          <w:rFonts w:ascii="Aptos" w:eastAsia="Aptos" w:hAnsi="Aptos" w:cs="Arial"/>
          <w:noProof/>
          <w:sz w:val="22"/>
          <w:szCs w:val="22"/>
        </w:rPr>
        <w:drawing>
          <wp:inline distT="0" distB="0" distL="0" distR="0" wp14:anchorId="4E4B0119" wp14:editId="5DA1BDD6">
            <wp:extent cx="1792605" cy="768350"/>
            <wp:effectExtent l="0" t="0" r="0" b="0"/>
            <wp:docPr id="16927245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605" cy="768350"/>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3E5E1464" wp14:editId="146239F6">
            <wp:extent cx="993775" cy="993775"/>
            <wp:effectExtent l="0" t="0" r="0" b="0"/>
            <wp:docPr id="18576327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45A4BB25" wp14:editId="08245DA7">
            <wp:extent cx="932815" cy="865505"/>
            <wp:effectExtent l="0" t="0" r="0" b="0"/>
            <wp:docPr id="10365094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2815" cy="865505"/>
                    </a:xfrm>
                    <a:prstGeom prst="rect">
                      <a:avLst/>
                    </a:prstGeom>
                    <a:noFill/>
                  </pic:spPr>
                </pic:pic>
              </a:graphicData>
            </a:graphic>
          </wp:inline>
        </w:drawing>
      </w:r>
    </w:p>
    <w:p w14:paraId="3C278692" w14:textId="28221BDB" w:rsidR="004B72F7" w:rsidRPr="001006EA" w:rsidRDefault="004B72F7" w:rsidP="007522C7">
      <w:pPr>
        <w:spacing w:line="259" w:lineRule="auto"/>
        <w:rPr>
          <w:rFonts w:ascii="Aptos" w:eastAsia="Aptos" w:hAnsi="Aptos" w:cs="Arial"/>
          <w:b/>
          <w:bCs/>
          <w:sz w:val="22"/>
          <w:szCs w:val="22"/>
          <w:lang w:val="en-US"/>
        </w:rPr>
      </w:pPr>
      <w:r w:rsidRPr="001006EA">
        <w:rPr>
          <w:rFonts w:ascii="Aptos" w:eastAsia="Aptos" w:hAnsi="Aptos" w:cs="Arial"/>
          <w:b/>
          <w:bCs/>
          <w:sz w:val="22"/>
          <w:szCs w:val="22"/>
          <w:lang w:val="en-US"/>
        </w:rPr>
        <w:lastRenderedPageBreak/>
        <w:t>Book of Abstracts</w:t>
      </w:r>
      <w:r w:rsidR="002C29D9">
        <w:rPr>
          <w:rFonts w:ascii="Aptos" w:eastAsia="Aptos" w:hAnsi="Aptos" w:cs="Arial"/>
          <w:b/>
          <w:bCs/>
          <w:sz w:val="22"/>
          <w:szCs w:val="22"/>
          <w:lang w:val="en-US"/>
        </w:rPr>
        <w:t xml:space="preserve"> and session previews</w:t>
      </w:r>
    </w:p>
    <w:p w14:paraId="41628C99" w14:textId="77777777" w:rsidR="00C73A89" w:rsidRDefault="00C73A89" w:rsidP="00C20AC0">
      <w:pPr>
        <w:shd w:val="clear" w:color="auto" w:fill="FFFFFF"/>
        <w:spacing w:after="0" w:line="240" w:lineRule="auto"/>
        <w:rPr>
          <w:rFonts w:ascii="Fira Sans" w:eastAsia="Aptos" w:hAnsi="Fira Sans" w:cs="Aptos"/>
          <w:b/>
          <w:bCs/>
          <w:i/>
          <w:iCs/>
          <w:color w:val="000000"/>
          <w:kern w:val="0"/>
          <w:sz w:val="27"/>
          <w:szCs w:val="27"/>
          <w:lang w:val="en-US" w:eastAsia="en-GB"/>
          <w14:ligatures w14:val="none"/>
        </w:rPr>
      </w:pPr>
    </w:p>
    <w:p w14:paraId="44CE6E00" w14:textId="7CB89FF9" w:rsidR="00C20AC0" w:rsidRPr="00004C5E" w:rsidRDefault="00C20AC0" w:rsidP="001006EA">
      <w:pPr>
        <w:shd w:val="clear" w:color="auto" w:fill="FFFFFF"/>
        <w:spacing w:after="0" w:line="240" w:lineRule="auto"/>
        <w:rPr>
          <w:rFonts w:eastAsia="Aptos" w:cs="Aptos"/>
          <w:b/>
          <w:bCs/>
          <w:color w:val="000000"/>
          <w:kern w:val="0"/>
          <w:sz w:val="22"/>
          <w:szCs w:val="22"/>
          <w:lang w:val="en-US" w:eastAsia="en-GB"/>
          <w14:ligatures w14:val="none"/>
        </w:rPr>
      </w:pPr>
      <w:r w:rsidRPr="00C20AC0">
        <w:rPr>
          <w:rFonts w:eastAsia="Aptos" w:cs="Aptos"/>
          <w:b/>
          <w:bCs/>
          <w:color w:val="000000"/>
          <w:kern w:val="0"/>
          <w:sz w:val="22"/>
          <w:szCs w:val="22"/>
          <w:lang w:val="en-US" w:eastAsia="en-GB"/>
          <w14:ligatures w14:val="none"/>
        </w:rPr>
        <w:t>Spot German! – Hunting for Linguistic Treasures and Discovering German in Everyday Life</w:t>
      </w:r>
    </w:p>
    <w:p w14:paraId="2056FB34" w14:textId="77777777" w:rsidR="000E07D9" w:rsidRPr="00004C5E" w:rsidRDefault="005B2AAB" w:rsidP="001006EA">
      <w:pPr>
        <w:shd w:val="clear" w:color="auto" w:fill="FFFFFF"/>
        <w:spacing w:after="0" w:line="240" w:lineRule="auto"/>
        <w:rPr>
          <w:rFonts w:eastAsia="Aptos" w:cs="Aptos"/>
          <w:b/>
          <w:bCs/>
          <w:color w:val="000000"/>
          <w:kern w:val="0"/>
          <w:sz w:val="22"/>
          <w:szCs w:val="22"/>
          <w:lang w:val="en-US" w:eastAsia="en-GB"/>
          <w14:ligatures w14:val="none"/>
        </w:rPr>
      </w:pPr>
      <w:r w:rsidRPr="00004C5E">
        <w:rPr>
          <w:rFonts w:eastAsia="Aptos" w:cs="Aptos"/>
          <w:b/>
          <w:bCs/>
          <w:color w:val="000000"/>
          <w:kern w:val="0"/>
          <w:sz w:val="22"/>
          <w:szCs w:val="22"/>
          <w:lang w:val="en-US" w:eastAsia="en-GB"/>
          <w14:ligatures w14:val="none"/>
        </w:rPr>
        <w:t>Dr Katharina Hirt + students</w:t>
      </w:r>
    </w:p>
    <w:p w14:paraId="078A0E58" w14:textId="66987DD6" w:rsidR="005B2AAB" w:rsidRPr="00C20AC0" w:rsidRDefault="005B2AAB" w:rsidP="001006EA">
      <w:pPr>
        <w:shd w:val="clear" w:color="auto" w:fill="FFFFFF"/>
        <w:spacing w:after="0" w:line="240" w:lineRule="auto"/>
        <w:rPr>
          <w:rFonts w:eastAsia="Aptos" w:cs="Aptos"/>
          <w:kern w:val="0"/>
          <w:sz w:val="22"/>
          <w:szCs w:val="22"/>
          <w:lang w:eastAsia="en-GB"/>
          <w14:ligatures w14:val="none"/>
        </w:rPr>
      </w:pPr>
      <w:r w:rsidRPr="00004C5E">
        <w:rPr>
          <w:rFonts w:eastAsia="Aptos" w:cs="Aptos"/>
          <w:b/>
          <w:bCs/>
          <w:color w:val="000000"/>
          <w:kern w:val="0"/>
          <w:sz w:val="22"/>
          <w:szCs w:val="22"/>
          <w:lang w:val="en-US" w:eastAsia="en-GB"/>
          <w14:ligatures w14:val="none"/>
        </w:rPr>
        <w:t>University of Koblenz</w:t>
      </w:r>
    </w:p>
    <w:p w14:paraId="3E5EDAC7" w14:textId="77777777" w:rsidR="00C20AC0" w:rsidRPr="00C20AC0" w:rsidRDefault="00C20AC0" w:rsidP="001006EA">
      <w:pPr>
        <w:shd w:val="clear" w:color="auto" w:fill="FFFFFF"/>
        <w:spacing w:after="0" w:line="240" w:lineRule="auto"/>
        <w:rPr>
          <w:rFonts w:eastAsia="Aptos" w:cs="Aptos"/>
          <w:kern w:val="0"/>
          <w:sz w:val="22"/>
          <w:szCs w:val="22"/>
          <w:lang w:eastAsia="en-GB"/>
          <w14:ligatures w14:val="none"/>
        </w:rPr>
      </w:pPr>
      <w:r w:rsidRPr="00C20AC0">
        <w:rPr>
          <w:rFonts w:eastAsia="Aptos" w:cs="Aptos"/>
          <w:color w:val="000000"/>
          <w:kern w:val="0"/>
          <w:sz w:val="22"/>
          <w:szCs w:val="22"/>
          <w:lang w:val="en-US" w:eastAsia="en-GB"/>
          <w14:ligatures w14:val="none"/>
        </w:rPr>
        <w:t>German is all around us – on street signs, shop windows, posters, and product labels. But how can this everyday presence of the language be brought into the classroom?</w:t>
      </w:r>
    </w:p>
    <w:p w14:paraId="57FBE9E5" w14:textId="77777777" w:rsidR="00C20AC0" w:rsidRPr="00C20AC0" w:rsidRDefault="00C20AC0" w:rsidP="001006EA">
      <w:pPr>
        <w:shd w:val="clear" w:color="auto" w:fill="FFFFFF"/>
        <w:spacing w:after="0" w:line="240" w:lineRule="auto"/>
        <w:rPr>
          <w:rFonts w:eastAsia="Aptos" w:cs="Aptos"/>
          <w:kern w:val="0"/>
          <w:sz w:val="22"/>
          <w:szCs w:val="22"/>
          <w:lang w:eastAsia="en-GB"/>
          <w14:ligatures w14:val="none"/>
        </w:rPr>
      </w:pPr>
      <w:r w:rsidRPr="00C20AC0">
        <w:rPr>
          <w:rFonts w:eastAsia="Aptos" w:cs="Aptos"/>
          <w:color w:val="000000"/>
          <w:kern w:val="0"/>
          <w:sz w:val="22"/>
          <w:szCs w:val="22"/>
          <w:lang w:val="en-US" w:eastAsia="en-GB"/>
          <w14:ligatures w14:val="none"/>
        </w:rPr>
        <w:t xml:space="preserve">In this workshop, we present a ready-to-use teaching unit in which students become treasure hunters on the lookout for German in their own environment. Armed with an app, they set out to spot and photograph German signs, words, and phrases at school, in the streets, and in other public spaces. Back in the classroom, they </w:t>
      </w:r>
      <w:proofErr w:type="spellStart"/>
      <w:r w:rsidRPr="00C20AC0">
        <w:rPr>
          <w:rFonts w:eastAsia="Aptos" w:cs="Aptos"/>
          <w:color w:val="000000"/>
          <w:kern w:val="0"/>
          <w:sz w:val="22"/>
          <w:szCs w:val="22"/>
          <w:lang w:val="en-US" w:eastAsia="en-GB"/>
          <w14:ligatures w14:val="none"/>
        </w:rPr>
        <w:t>analyse</w:t>
      </w:r>
      <w:proofErr w:type="spellEnd"/>
      <w:r w:rsidRPr="00C20AC0">
        <w:rPr>
          <w:rFonts w:eastAsia="Aptos" w:cs="Aptos"/>
          <w:color w:val="000000"/>
          <w:kern w:val="0"/>
          <w:sz w:val="22"/>
          <w:szCs w:val="22"/>
          <w:lang w:val="en-US" w:eastAsia="en-GB"/>
          <w14:ligatures w14:val="none"/>
        </w:rPr>
        <w:t xml:space="preserve"> their finds together and reflect on the role of German in their surroundings.</w:t>
      </w:r>
    </w:p>
    <w:p w14:paraId="7648DBB7" w14:textId="77777777" w:rsidR="00C20AC0" w:rsidRPr="00C20AC0" w:rsidRDefault="00C20AC0" w:rsidP="001006EA">
      <w:pPr>
        <w:shd w:val="clear" w:color="auto" w:fill="FFFFFF"/>
        <w:spacing w:after="0" w:line="240" w:lineRule="auto"/>
        <w:rPr>
          <w:rFonts w:eastAsia="Aptos" w:cs="Aptos"/>
          <w:kern w:val="0"/>
          <w:sz w:val="22"/>
          <w:szCs w:val="22"/>
          <w:lang w:eastAsia="en-GB"/>
          <w14:ligatures w14:val="none"/>
        </w:rPr>
      </w:pPr>
      <w:r w:rsidRPr="00C20AC0">
        <w:rPr>
          <w:rFonts w:eastAsia="Aptos" w:cs="Aptos"/>
          <w:color w:val="000000"/>
          <w:kern w:val="0"/>
          <w:sz w:val="22"/>
          <w:szCs w:val="22"/>
          <w:lang w:val="en-US" w:eastAsia="en-GB"/>
          <w14:ligatures w14:val="none"/>
        </w:rPr>
        <w:t>The unit is designed for direct use in German as a foreign language classes and promotes not only language skills but also observation, curiosity, and intercultural awareness. During the workshop, we will take you through the treasures that students in Germany uncovered while hunting for English in their everyday surroundings – and show you how to adapt this experience for your own German language classroom.</w:t>
      </w:r>
    </w:p>
    <w:p w14:paraId="64220067" w14:textId="77777777" w:rsidR="00C20AC0" w:rsidRPr="00C20AC0" w:rsidRDefault="00C20AC0" w:rsidP="001006EA">
      <w:pPr>
        <w:spacing w:after="0" w:line="240" w:lineRule="auto"/>
        <w:rPr>
          <w:rFonts w:eastAsia="Aptos" w:cs="Times New Roman"/>
          <w:sz w:val="22"/>
          <w:szCs w:val="22"/>
        </w:rPr>
      </w:pPr>
    </w:p>
    <w:p w14:paraId="039F8A3D" w14:textId="77777777" w:rsidR="00EA4E18" w:rsidRPr="00004C5E" w:rsidRDefault="00EA4E18" w:rsidP="001006EA">
      <w:pPr>
        <w:spacing w:after="0" w:line="240" w:lineRule="auto"/>
        <w:rPr>
          <w:rFonts w:cs="Calibri"/>
          <w:b/>
          <w:bCs/>
          <w:sz w:val="22"/>
          <w:szCs w:val="22"/>
        </w:rPr>
      </w:pPr>
      <w:r w:rsidRPr="00004C5E">
        <w:rPr>
          <w:rFonts w:cs="Calibri"/>
          <w:b/>
          <w:bCs/>
          <w:sz w:val="22"/>
          <w:szCs w:val="22"/>
        </w:rPr>
        <w:t>Conversational Diamonds: Polish your Students’ Discourse Markers to Boost Fluency and Confidence</w:t>
      </w:r>
    </w:p>
    <w:p w14:paraId="1A86F4C5" w14:textId="77777777" w:rsidR="00EA4E18" w:rsidRPr="00004C5E" w:rsidRDefault="00EA4E18" w:rsidP="001006EA">
      <w:pPr>
        <w:spacing w:after="0" w:line="240" w:lineRule="auto"/>
        <w:rPr>
          <w:rFonts w:cs="Calibri"/>
          <w:b/>
          <w:bCs/>
          <w:sz w:val="22"/>
          <w:szCs w:val="22"/>
        </w:rPr>
      </w:pPr>
      <w:r w:rsidRPr="00004C5E">
        <w:rPr>
          <w:rFonts w:cs="Calibri"/>
          <w:b/>
          <w:bCs/>
          <w:sz w:val="22"/>
          <w:szCs w:val="22"/>
        </w:rPr>
        <w:t>Dr Ulrike Bavendiek</w:t>
      </w:r>
    </w:p>
    <w:p w14:paraId="4668DC4B" w14:textId="77777777" w:rsidR="00EA4E18" w:rsidRPr="00004C5E" w:rsidRDefault="00EA4E18" w:rsidP="001006EA">
      <w:pPr>
        <w:spacing w:after="0" w:line="240" w:lineRule="auto"/>
        <w:rPr>
          <w:rFonts w:cs="Calibri"/>
          <w:b/>
          <w:bCs/>
          <w:sz w:val="22"/>
          <w:szCs w:val="22"/>
        </w:rPr>
      </w:pPr>
      <w:r w:rsidRPr="00004C5E">
        <w:rPr>
          <w:rFonts w:cs="Calibri"/>
          <w:b/>
          <w:bCs/>
          <w:sz w:val="22"/>
          <w:szCs w:val="22"/>
        </w:rPr>
        <w:t>University of Liverpool</w:t>
      </w:r>
    </w:p>
    <w:p w14:paraId="3FD801F6" w14:textId="77777777" w:rsidR="00EA4E18" w:rsidRPr="00004C5E" w:rsidRDefault="00EA4E18" w:rsidP="001006EA">
      <w:pPr>
        <w:pStyle w:val="NormalWeb"/>
        <w:spacing w:before="0" w:beforeAutospacing="0" w:after="0" w:afterAutospacing="0"/>
        <w:rPr>
          <w:rFonts w:asciiTheme="minorHAnsi" w:hAnsiTheme="minorHAnsi" w:cs="Calibri"/>
          <w:sz w:val="22"/>
          <w:szCs w:val="22"/>
        </w:rPr>
      </w:pPr>
      <w:r w:rsidRPr="00004C5E">
        <w:rPr>
          <w:rFonts w:asciiTheme="minorHAnsi" w:hAnsiTheme="minorHAnsi" w:cs="Calibri"/>
          <w:sz w:val="22"/>
          <w:szCs w:val="22"/>
        </w:rPr>
        <w:t xml:space="preserve">Have your learners discovered the hidden gems of conversation yet? Discourse markers - often overlooked in language teaching - play a crucial role in achieving natural, fluent, and confident spoken interaction. Small but powerful words like </w:t>
      </w:r>
      <w:r w:rsidRPr="00004C5E">
        <w:rPr>
          <w:rStyle w:val="Emphasis"/>
          <w:rFonts w:asciiTheme="minorHAnsi" w:eastAsiaTheme="majorEastAsia" w:hAnsiTheme="minorHAnsi" w:cs="Calibri"/>
          <w:sz w:val="22"/>
          <w:szCs w:val="22"/>
        </w:rPr>
        <w:t>ah</w:t>
      </w:r>
      <w:r w:rsidRPr="00004C5E">
        <w:rPr>
          <w:rFonts w:asciiTheme="minorHAnsi" w:hAnsiTheme="minorHAnsi" w:cs="Calibri"/>
          <w:sz w:val="22"/>
          <w:szCs w:val="22"/>
        </w:rPr>
        <w:t xml:space="preserve">, </w:t>
      </w:r>
      <w:proofErr w:type="spellStart"/>
      <w:r w:rsidRPr="00004C5E">
        <w:rPr>
          <w:rStyle w:val="Emphasis"/>
          <w:rFonts w:asciiTheme="minorHAnsi" w:eastAsiaTheme="majorEastAsia" w:hAnsiTheme="minorHAnsi" w:cs="Calibri"/>
          <w:sz w:val="22"/>
          <w:szCs w:val="22"/>
        </w:rPr>
        <w:t>ja</w:t>
      </w:r>
      <w:proofErr w:type="spellEnd"/>
      <w:r w:rsidRPr="00004C5E">
        <w:rPr>
          <w:rFonts w:asciiTheme="minorHAnsi" w:hAnsiTheme="minorHAnsi" w:cs="Calibri"/>
          <w:sz w:val="22"/>
          <w:szCs w:val="22"/>
        </w:rPr>
        <w:t xml:space="preserve">, </w:t>
      </w:r>
      <w:r w:rsidRPr="00004C5E">
        <w:rPr>
          <w:rStyle w:val="Emphasis"/>
          <w:rFonts w:asciiTheme="minorHAnsi" w:eastAsiaTheme="majorEastAsia" w:hAnsiTheme="minorHAnsi" w:cs="Calibri"/>
          <w:sz w:val="22"/>
          <w:szCs w:val="22"/>
        </w:rPr>
        <w:t>nun</w:t>
      </w:r>
      <w:r w:rsidRPr="00004C5E">
        <w:rPr>
          <w:rFonts w:asciiTheme="minorHAnsi" w:hAnsiTheme="minorHAnsi" w:cs="Calibri"/>
          <w:sz w:val="22"/>
          <w:szCs w:val="22"/>
        </w:rPr>
        <w:t xml:space="preserve">, and </w:t>
      </w:r>
      <w:proofErr w:type="spellStart"/>
      <w:r w:rsidRPr="00004C5E">
        <w:rPr>
          <w:rStyle w:val="Emphasis"/>
          <w:rFonts w:asciiTheme="minorHAnsi" w:eastAsiaTheme="majorEastAsia" w:hAnsiTheme="minorHAnsi" w:cs="Calibri"/>
          <w:sz w:val="22"/>
          <w:szCs w:val="22"/>
        </w:rPr>
        <w:t>genau</w:t>
      </w:r>
      <w:proofErr w:type="spellEnd"/>
      <w:r w:rsidRPr="00004C5E">
        <w:rPr>
          <w:rFonts w:asciiTheme="minorHAnsi" w:hAnsiTheme="minorHAnsi" w:cs="Calibri"/>
          <w:sz w:val="22"/>
          <w:szCs w:val="22"/>
        </w:rPr>
        <w:t xml:space="preserve"> can facilitate turn-taking, signal understanding, and enhance coherence in conversation. </w:t>
      </w:r>
    </w:p>
    <w:p w14:paraId="5CD0169A" w14:textId="77777777" w:rsidR="00EA4E18" w:rsidRPr="00004C5E" w:rsidRDefault="00EA4E18" w:rsidP="001006EA">
      <w:pPr>
        <w:spacing w:after="0" w:line="240" w:lineRule="auto"/>
        <w:rPr>
          <w:rFonts w:eastAsia="Times New Roman" w:cs="Calibri"/>
          <w:kern w:val="0"/>
          <w:sz w:val="22"/>
          <w:szCs w:val="22"/>
          <w:lang w:eastAsia="en-GB"/>
          <w14:ligatures w14:val="none"/>
        </w:rPr>
      </w:pPr>
      <w:r w:rsidRPr="00004C5E">
        <w:rPr>
          <w:rFonts w:cs="Calibri"/>
          <w:sz w:val="22"/>
          <w:szCs w:val="22"/>
        </w:rPr>
        <w:t xml:space="preserve">In this session we’ll explore practical classroom techniques to help learners notice, practice, and polish these “conversational diamonds.”  </w:t>
      </w:r>
      <w:r w:rsidRPr="00004C5E">
        <w:rPr>
          <w:rFonts w:eastAsia="Times New Roman" w:cs="Calibri"/>
          <w:kern w:val="0"/>
          <w:sz w:val="22"/>
          <w:szCs w:val="22"/>
          <w:lang w:eastAsia="en-GB"/>
          <w14:ligatures w14:val="none"/>
        </w:rPr>
        <w:t>Drawing on examples from authentic materials, we will explore strategies for integrating discourse markers into communicative practice, thereby fostering learners’ pragmatic competence and conversational fluency.</w:t>
      </w:r>
      <w:r w:rsidRPr="00004C5E">
        <w:rPr>
          <w:rFonts w:cs="Calibri"/>
          <w:sz w:val="22"/>
          <w:szCs w:val="22"/>
        </w:rPr>
        <w:t xml:space="preserve"> </w:t>
      </w:r>
      <w:r w:rsidRPr="00004C5E">
        <w:rPr>
          <w:rFonts w:eastAsia="Times New Roman" w:cs="Calibri"/>
          <w:kern w:val="0"/>
          <w:sz w:val="22"/>
          <w:szCs w:val="22"/>
          <w:lang w:eastAsia="en-GB"/>
          <w14:ligatures w14:val="none"/>
        </w:rPr>
        <w:t>Participants will gain insights into how focused attention on these subtle linguistic features can significantly improve learners’ oral proficiency and confidence in real-world communication.</w:t>
      </w:r>
    </w:p>
    <w:p w14:paraId="474A307C" w14:textId="77777777" w:rsidR="005236BC" w:rsidRDefault="005236BC" w:rsidP="001006EA">
      <w:pPr>
        <w:spacing w:after="0" w:line="240" w:lineRule="auto"/>
        <w:rPr>
          <w:rFonts w:eastAsia="Times New Roman" w:cs="Calibri"/>
          <w:kern w:val="0"/>
          <w:sz w:val="22"/>
          <w:szCs w:val="22"/>
          <w:lang w:eastAsia="en-GB"/>
          <w14:ligatures w14:val="none"/>
        </w:rPr>
      </w:pPr>
    </w:p>
    <w:p w14:paraId="64A6626A" w14:textId="77777777" w:rsidR="00511870" w:rsidRDefault="00511870" w:rsidP="00511870">
      <w:pPr>
        <w:pStyle w:val="Default"/>
      </w:pPr>
    </w:p>
    <w:p w14:paraId="5F19AABD" w14:textId="77777777" w:rsidR="0049323F" w:rsidRDefault="00511870" w:rsidP="00511870">
      <w:pPr>
        <w:pStyle w:val="Default"/>
        <w:rPr>
          <w:b/>
          <w:bCs/>
          <w:sz w:val="22"/>
          <w:szCs w:val="22"/>
          <w:lang w:val="de-DE"/>
        </w:rPr>
      </w:pPr>
      <w:r w:rsidRPr="00511870">
        <w:rPr>
          <w:b/>
          <w:bCs/>
          <w:sz w:val="22"/>
          <w:szCs w:val="22"/>
          <w:lang w:val="de-DE"/>
        </w:rPr>
        <w:t>Sprach-Strategien zum Mitnehmen: Was Schülerinnen mitbringen: Mehrsprachigkeit und Sprachenporträts im Deutschunterricht</w:t>
      </w:r>
    </w:p>
    <w:p w14:paraId="70F11B6E" w14:textId="77777777" w:rsidR="0049323F" w:rsidRDefault="00511870" w:rsidP="00511870">
      <w:pPr>
        <w:pStyle w:val="Default"/>
        <w:rPr>
          <w:b/>
          <w:bCs/>
          <w:sz w:val="22"/>
          <w:szCs w:val="22"/>
        </w:rPr>
      </w:pPr>
      <w:r w:rsidRPr="0049323F">
        <w:rPr>
          <w:b/>
          <w:bCs/>
          <w:sz w:val="22"/>
          <w:szCs w:val="22"/>
        </w:rPr>
        <w:t xml:space="preserve">Sandra Reisenleutner </w:t>
      </w:r>
    </w:p>
    <w:p w14:paraId="5E1A6076" w14:textId="6CB63EDF" w:rsidR="00511870" w:rsidRPr="0049323F" w:rsidRDefault="00511870" w:rsidP="00511870">
      <w:pPr>
        <w:pStyle w:val="Default"/>
        <w:rPr>
          <w:sz w:val="22"/>
          <w:szCs w:val="22"/>
        </w:rPr>
      </w:pPr>
      <w:r w:rsidRPr="0049323F">
        <w:rPr>
          <w:b/>
          <w:bCs/>
          <w:sz w:val="22"/>
          <w:szCs w:val="22"/>
        </w:rPr>
        <w:t>University of Nottingham)</w:t>
      </w:r>
    </w:p>
    <w:p w14:paraId="56FED237" w14:textId="34F3748C" w:rsidR="00511870" w:rsidRPr="00004C5E" w:rsidRDefault="00511870" w:rsidP="00511870">
      <w:pPr>
        <w:spacing w:after="0" w:line="240" w:lineRule="auto"/>
        <w:rPr>
          <w:rFonts w:eastAsia="Times New Roman" w:cs="Calibri"/>
          <w:kern w:val="0"/>
          <w:sz w:val="22"/>
          <w:szCs w:val="22"/>
          <w:lang w:eastAsia="en-GB"/>
          <w14:ligatures w14:val="none"/>
        </w:rPr>
      </w:pPr>
      <w:r>
        <w:rPr>
          <w:sz w:val="22"/>
          <w:szCs w:val="22"/>
        </w:rPr>
        <w:t xml:space="preserve">Participants look at how students’ varied language backgrounds can enrich learning in the language classroom through </w:t>
      </w:r>
      <w:proofErr w:type="spellStart"/>
      <w:r>
        <w:rPr>
          <w:sz w:val="22"/>
          <w:szCs w:val="22"/>
        </w:rPr>
        <w:t>intercomprehension</w:t>
      </w:r>
      <w:proofErr w:type="spellEnd"/>
      <w:r>
        <w:rPr>
          <w:sz w:val="22"/>
          <w:szCs w:val="22"/>
        </w:rPr>
        <w:t>, language portraits, and linguistic landscaping.</w:t>
      </w:r>
    </w:p>
    <w:p w14:paraId="2EEDF884" w14:textId="77777777" w:rsidR="005236BC" w:rsidRPr="00004C5E" w:rsidRDefault="005236BC" w:rsidP="001006EA">
      <w:pPr>
        <w:spacing w:after="0" w:line="240" w:lineRule="auto"/>
        <w:rPr>
          <w:rFonts w:eastAsia="Times New Roman" w:cs="Calibri"/>
          <w:kern w:val="0"/>
          <w:sz w:val="22"/>
          <w:szCs w:val="22"/>
          <w:lang w:eastAsia="en-GB"/>
          <w14:ligatures w14:val="none"/>
        </w:rPr>
      </w:pPr>
    </w:p>
    <w:sectPr w:rsidR="005236BC" w:rsidRPr="00004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953FE"/>
    <w:multiLevelType w:val="hybridMultilevel"/>
    <w:tmpl w:val="03F88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3479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99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E4"/>
    <w:rsid w:val="00004C5E"/>
    <w:rsid w:val="00033844"/>
    <w:rsid w:val="00035BB7"/>
    <w:rsid w:val="00041800"/>
    <w:rsid w:val="00041FF3"/>
    <w:rsid w:val="00054AA6"/>
    <w:rsid w:val="0006066E"/>
    <w:rsid w:val="00063359"/>
    <w:rsid w:val="00063D6A"/>
    <w:rsid w:val="000843AE"/>
    <w:rsid w:val="000A40B2"/>
    <w:rsid w:val="000B081C"/>
    <w:rsid w:val="000B75FE"/>
    <w:rsid w:val="000E07D9"/>
    <w:rsid w:val="000E0C12"/>
    <w:rsid w:val="000E4E6F"/>
    <w:rsid w:val="000E6472"/>
    <w:rsid w:val="000F3A78"/>
    <w:rsid w:val="000F4BD0"/>
    <w:rsid w:val="00100159"/>
    <w:rsid w:val="001006EA"/>
    <w:rsid w:val="001016C3"/>
    <w:rsid w:val="00102A1E"/>
    <w:rsid w:val="00104BB7"/>
    <w:rsid w:val="0011469A"/>
    <w:rsid w:val="0012164E"/>
    <w:rsid w:val="00132B66"/>
    <w:rsid w:val="00132BCE"/>
    <w:rsid w:val="00133EBA"/>
    <w:rsid w:val="0013433E"/>
    <w:rsid w:val="001419DC"/>
    <w:rsid w:val="00155518"/>
    <w:rsid w:val="00162666"/>
    <w:rsid w:val="001660FB"/>
    <w:rsid w:val="0017578F"/>
    <w:rsid w:val="00191A50"/>
    <w:rsid w:val="0019281B"/>
    <w:rsid w:val="001A21EC"/>
    <w:rsid w:val="001A2958"/>
    <w:rsid w:val="001A46CD"/>
    <w:rsid w:val="001A66A4"/>
    <w:rsid w:val="001B1593"/>
    <w:rsid w:val="001B2597"/>
    <w:rsid w:val="001C7801"/>
    <w:rsid w:val="001D0CBF"/>
    <w:rsid w:val="001D1D73"/>
    <w:rsid w:val="001D35B4"/>
    <w:rsid w:val="001D5D15"/>
    <w:rsid w:val="001E15B9"/>
    <w:rsid w:val="001E61E2"/>
    <w:rsid w:val="001E6D46"/>
    <w:rsid w:val="001F5522"/>
    <w:rsid w:val="001F5FE1"/>
    <w:rsid w:val="00205568"/>
    <w:rsid w:val="00210932"/>
    <w:rsid w:val="00214EF4"/>
    <w:rsid w:val="00223937"/>
    <w:rsid w:val="002269B6"/>
    <w:rsid w:val="00241CF5"/>
    <w:rsid w:val="002568F3"/>
    <w:rsid w:val="0026143A"/>
    <w:rsid w:val="0026316B"/>
    <w:rsid w:val="00264C16"/>
    <w:rsid w:val="0026657D"/>
    <w:rsid w:val="002736AF"/>
    <w:rsid w:val="00275BD9"/>
    <w:rsid w:val="00275C7F"/>
    <w:rsid w:val="002812B7"/>
    <w:rsid w:val="0028449C"/>
    <w:rsid w:val="00285273"/>
    <w:rsid w:val="00290E3F"/>
    <w:rsid w:val="002911B4"/>
    <w:rsid w:val="002A020F"/>
    <w:rsid w:val="002A3C17"/>
    <w:rsid w:val="002B0B22"/>
    <w:rsid w:val="002C29D9"/>
    <w:rsid w:val="002C461B"/>
    <w:rsid w:val="002D0899"/>
    <w:rsid w:val="002D4C4E"/>
    <w:rsid w:val="002D611C"/>
    <w:rsid w:val="002D6D2F"/>
    <w:rsid w:val="002E613C"/>
    <w:rsid w:val="002E6D02"/>
    <w:rsid w:val="002F3130"/>
    <w:rsid w:val="002F57A8"/>
    <w:rsid w:val="003029E8"/>
    <w:rsid w:val="00304F92"/>
    <w:rsid w:val="003078D2"/>
    <w:rsid w:val="00310B81"/>
    <w:rsid w:val="00311AC6"/>
    <w:rsid w:val="00321592"/>
    <w:rsid w:val="003365BA"/>
    <w:rsid w:val="003466E1"/>
    <w:rsid w:val="003477A6"/>
    <w:rsid w:val="00352D66"/>
    <w:rsid w:val="003550F5"/>
    <w:rsid w:val="00366945"/>
    <w:rsid w:val="0037482E"/>
    <w:rsid w:val="00382B25"/>
    <w:rsid w:val="00385D26"/>
    <w:rsid w:val="003B3250"/>
    <w:rsid w:val="003C148F"/>
    <w:rsid w:val="003C4E2A"/>
    <w:rsid w:val="003D03B1"/>
    <w:rsid w:val="003D2EAC"/>
    <w:rsid w:val="003D4D6A"/>
    <w:rsid w:val="003D5B2A"/>
    <w:rsid w:val="003D6684"/>
    <w:rsid w:val="003E23C3"/>
    <w:rsid w:val="003E6545"/>
    <w:rsid w:val="003F04EA"/>
    <w:rsid w:val="003F4DDD"/>
    <w:rsid w:val="004118BA"/>
    <w:rsid w:val="004303FB"/>
    <w:rsid w:val="00436FD2"/>
    <w:rsid w:val="00440C51"/>
    <w:rsid w:val="00441641"/>
    <w:rsid w:val="00445B57"/>
    <w:rsid w:val="00454EF8"/>
    <w:rsid w:val="00466EDC"/>
    <w:rsid w:val="00475C52"/>
    <w:rsid w:val="0049323F"/>
    <w:rsid w:val="00493488"/>
    <w:rsid w:val="004B54CB"/>
    <w:rsid w:val="004B72F7"/>
    <w:rsid w:val="004B77A2"/>
    <w:rsid w:val="004B7D81"/>
    <w:rsid w:val="004C0DF9"/>
    <w:rsid w:val="004D0077"/>
    <w:rsid w:val="004D04B4"/>
    <w:rsid w:val="004D6D1F"/>
    <w:rsid w:val="004F4B3D"/>
    <w:rsid w:val="00500158"/>
    <w:rsid w:val="00511644"/>
    <w:rsid w:val="00511870"/>
    <w:rsid w:val="005211CA"/>
    <w:rsid w:val="005236BC"/>
    <w:rsid w:val="00523F09"/>
    <w:rsid w:val="00530592"/>
    <w:rsid w:val="005317EE"/>
    <w:rsid w:val="005541C6"/>
    <w:rsid w:val="005542A6"/>
    <w:rsid w:val="0056141F"/>
    <w:rsid w:val="00571BC4"/>
    <w:rsid w:val="00574809"/>
    <w:rsid w:val="00583029"/>
    <w:rsid w:val="005842D8"/>
    <w:rsid w:val="005938C9"/>
    <w:rsid w:val="00594B96"/>
    <w:rsid w:val="0059729B"/>
    <w:rsid w:val="005A03DA"/>
    <w:rsid w:val="005B06B9"/>
    <w:rsid w:val="005B2AAB"/>
    <w:rsid w:val="005C1740"/>
    <w:rsid w:val="005D10B2"/>
    <w:rsid w:val="005E0E6F"/>
    <w:rsid w:val="005E335E"/>
    <w:rsid w:val="005E48A5"/>
    <w:rsid w:val="005F70F2"/>
    <w:rsid w:val="00601032"/>
    <w:rsid w:val="00601DA1"/>
    <w:rsid w:val="006040CB"/>
    <w:rsid w:val="00610B9C"/>
    <w:rsid w:val="006117BF"/>
    <w:rsid w:val="00620E88"/>
    <w:rsid w:val="00630154"/>
    <w:rsid w:val="00640342"/>
    <w:rsid w:val="006476FB"/>
    <w:rsid w:val="00653C40"/>
    <w:rsid w:val="006558F7"/>
    <w:rsid w:val="00667772"/>
    <w:rsid w:val="00667D25"/>
    <w:rsid w:val="00681681"/>
    <w:rsid w:val="00683F3A"/>
    <w:rsid w:val="006963FE"/>
    <w:rsid w:val="006B231D"/>
    <w:rsid w:val="006B5F23"/>
    <w:rsid w:val="006C5044"/>
    <w:rsid w:val="006F4F92"/>
    <w:rsid w:val="006F7291"/>
    <w:rsid w:val="00701466"/>
    <w:rsid w:val="00703D4D"/>
    <w:rsid w:val="00706779"/>
    <w:rsid w:val="00715251"/>
    <w:rsid w:val="007263C1"/>
    <w:rsid w:val="00733C77"/>
    <w:rsid w:val="007413FD"/>
    <w:rsid w:val="007447CC"/>
    <w:rsid w:val="007522C7"/>
    <w:rsid w:val="00755695"/>
    <w:rsid w:val="0076218D"/>
    <w:rsid w:val="0077344F"/>
    <w:rsid w:val="00785B6A"/>
    <w:rsid w:val="00786523"/>
    <w:rsid w:val="00787886"/>
    <w:rsid w:val="007A494E"/>
    <w:rsid w:val="007B14DF"/>
    <w:rsid w:val="007B6EE7"/>
    <w:rsid w:val="007C61A6"/>
    <w:rsid w:val="007E2923"/>
    <w:rsid w:val="007E2F99"/>
    <w:rsid w:val="007E7FE9"/>
    <w:rsid w:val="007F1A2F"/>
    <w:rsid w:val="0081523A"/>
    <w:rsid w:val="00843908"/>
    <w:rsid w:val="00847616"/>
    <w:rsid w:val="00847D0A"/>
    <w:rsid w:val="00850487"/>
    <w:rsid w:val="00850A92"/>
    <w:rsid w:val="008738EC"/>
    <w:rsid w:val="00874754"/>
    <w:rsid w:val="008A57B8"/>
    <w:rsid w:val="008A6B5D"/>
    <w:rsid w:val="008C74BA"/>
    <w:rsid w:val="008C753A"/>
    <w:rsid w:val="008D5865"/>
    <w:rsid w:val="008E1A99"/>
    <w:rsid w:val="008E4BE9"/>
    <w:rsid w:val="008F1092"/>
    <w:rsid w:val="008F5E9A"/>
    <w:rsid w:val="00901925"/>
    <w:rsid w:val="0094239C"/>
    <w:rsid w:val="00942ADC"/>
    <w:rsid w:val="009458CF"/>
    <w:rsid w:val="0096063B"/>
    <w:rsid w:val="00963791"/>
    <w:rsid w:val="00977CDC"/>
    <w:rsid w:val="00977D61"/>
    <w:rsid w:val="00990246"/>
    <w:rsid w:val="009A2E23"/>
    <w:rsid w:val="009A7E22"/>
    <w:rsid w:val="009B3568"/>
    <w:rsid w:val="009B66AB"/>
    <w:rsid w:val="009B6D92"/>
    <w:rsid w:val="009C56E2"/>
    <w:rsid w:val="009D4744"/>
    <w:rsid w:val="009E3E4F"/>
    <w:rsid w:val="009F1F69"/>
    <w:rsid w:val="009F52A2"/>
    <w:rsid w:val="009F6C53"/>
    <w:rsid w:val="00A01C41"/>
    <w:rsid w:val="00A01CA5"/>
    <w:rsid w:val="00A16F2E"/>
    <w:rsid w:val="00A52D23"/>
    <w:rsid w:val="00A5318E"/>
    <w:rsid w:val="00A70025"/>
    <w:rsid w:val="00A77D9F"/>
    <w:rsid w:val="00A83F1F"/>
    <w:rsid w:val="00A87046"/>
    <w:rsid w:val="00A90660"/>
    <w:rsid w:val="00AB5BA7"/>
    <w:rsid w:val="00AC5558"/>
    <w:rsid w:val="00AD35C0"/>
    <w:rsid w:val="00AE3CE4"/>
    <w:rsid w:val="00AF3934"/>
    <w:rsid w:val="00B15010"/>
    <w:rsid w:val="00B25FD5"/>
    <w:rsid w:val="00B30B00"/>
    <w:rsid w:val="00B45256"/>
    <w:rsid w:val="00B46CA1"/>
    <w:rsid w:val="00B670BC"/>
    <w:rsid w:val="00B8232B"/>
    <w:rsid w:val="00B94A5C"/>
    <w:rsid w:val="00B97BB1"/>
    <w:rsid w:val="00BA10C2"/>
    <w:rsid w:val="00BB394B"/>
    <w:rsid w:val="00BC1561"/>
    <w:rsid w:val="00BC39A4"/>
    <w:rsid w:val="00BC46EF"/>
    <w:rsid w:val="00BD4A8B"/>
    <w:rsid w:val="00BD5064"/>
    <w:rsid w:val="00BD5472"/>
    <w:rsid w:val="00BE4725"/>
    <w:rsid w:val="00BF2B3D"/>
    <w:rsid w:val="00C043F5"/>
    <w:rsid w:val="00C20AC0"/>
    <w:rsid w:val="00C22BC0"/>
    <w:rsid w:val="00C41CFC"/>
    <w:rsid w:val="00C6142A"/>
    <w:rsid w:val="00C650BF"/>
    <w:rsid w:val="00C73A89"/>
    <w:rsid w:val="00C778FE"/>
    <w:rsid w:val="00C95405"/>
    <w:rsid w:val="00CA3BEC"/>
    <w:rsid w:val="00CA6665"/>
    <w:rsid w:val="00CB56FE"/>
    <w:rsid w:val="00CC6AAF"/>
    <w:rsid w:val="00CC757B"/>
    <w:rsid w:val="00CD2E84"/>
    <w:rsid w:val="00CF5930"/>
    <w:rsid w:val="00CF6F8B"/>
    <w:rsid w:val="00D05606"/>
    <w:rsid w:val="00D2018B"/>
    <w:rsid w:val="00D3353E"/>
    <w:rsid w:val="00D351F1"/>
    <w:rsid w:val="00D43FD9"/>
    <w:rsid w:val="00D47016"/>
    <w:rsid w:val="00D479B4"/>
    <w:rsid w:val="00D54927"/>
    <w:rsid w:val="00D73381"/>
    <w:rsid w:val="00D822A7"/>
    <w:rsid w:val="00D82E53"/>
    <w:rsid w:val="00D85A44"/>
    <w:rsid w:val="00D90F7C"/>
    <w:rsid w:val="00D92E16"/>
    <w:rsid w:val="00DA4C27"/>
    <w:rsid w:val="00DA4EA4"/>
    <w:rsid w:val="00DC5EBC"/>
    <w:rsid w:val="00DD1C1F"/>
    <w:rsid w:val="00DF7E51"/>
    <w:rsid w:val="00E05105"/>
    <w:rsid w:val="00E0586B"/>
    <w:rsid w:val="00E05CAE"/>
    <w:rsid w:val="00E43FEF"/>
    <w:rsid w:val="00E52F88"/>
    <w:rsid w:val="00E5565B"/>
    <w:rsid w:val="00E658CF"/>
    <w:rsid w:val="00E66ED9"/>
    <w:rsid w:val="00E7294E"/>
    <w:rsid w:val="00E739C2"/>
    <w:rsid w:val="00E91F7D"/>
    <w:rsid w:val="00EA4E18"/>
    <w:rsid w:val="00EA6023"/>
    <w:rsid w:val="00EB0052"/>
    <w:rsid w:val="00EB5EDE"/>
    <w:rsid w:val="00EC700F"/>
    <w:rsid w:val="00ED0896"/>
    <w:rsid w:val="00ED2243"/>
    <w:rsid w:val="00ED7541"/>
    <w:rsid w:val="00EE2BA4"/>
    <w:rsid w:val="00EE4CED"/>
    <w:rsid w:val="00EF6D11"/>
    <w:rsid w:val="00F07F0C"/>
    <w:rsid w:val="00F112F1"/>
    <w:rsid w:val="00F1260E"/>
    <w:rsid w:val="00F203A6"/>
    <w:rsid w:val="00F2244A"/>
    <w:rsid w:val="00F22497"/>
    <w:rsid w:val="00F22EBF"/>
    <w:rsid w:val="00F27CE8"/>
    <w:rsid w:val="00F5680F"/>
    <w:rsid w:val="00F56CD5"/>
    <w:rsid w:val="00F92DA0"/>
    <w:rsid w:val="00F95936"/>
    <w:rsid w:val="00F95BBF"/>
    <w:rsid w:val="00FA1286"/>
    <w:rsid w:val="00FA40E3"/>
    <w:rsid w:val="00FB2579"/>
    <w:rsid w:val="00FB4208"/>
    <w:rsid w:val="00FB4A1F"/>
    <w:rsid w:val="00FC6160"/>
    <w:rsid w:val="00FD0C57"/>
    <w:rsid w:val="00FD119C"/>
    <w:rsid w:val="00FF6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9218"/>
  <w15:chartTrackingRefBased/>
  <w15:docId w15:val="{552FAA8F-71BD-47AF-8E5F-13E9BAEA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E4"/>
    <w:rPr>
      <w:rFonts w:eastAsiaTheme="majorEastAsia" w:cstheme="majorBidi"/>
      <w:color w:val="272727" w:themeColor="text1" w:themeTint="D8"/>
    </w:rPr>
  </w:style>
  <w:style w:type="paragraph" w:styleId="Title">
    <w:name w:val="Title"/>
    <w:basedOn w:val="Normal"/>
    <w:next w:val="Normal"/>
    <w:link w:val="TitleChar"/>
    <w:uiPriority w:val="10"/>
    <w:qFormat/>
    <w:rsid w:val="00AE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E4"/>
    <w:pPr>
      <w:spacing w:before="160"/>
      <w:jc w:val="center"/>
    </w:pPr>
    <w:rPr>
      <w:i/>
      <w:iCs/>
      <w:color w:val="404040" w:themeColor="text1" w:themeTint="BF"/>
    </w:rPr>
  </w:style>
  <w:style w:type="character" w:customStyle="1" w:styleId="QuoteChar">
    <w:name w:val="Quote Char"/>
    <w:basedOn w:val="DefaultParagraphFont"/>
    <w:link w:val="Quote"/>
    <w:uiPriority w:val="29"/>
    <w:rsid w:val="00AE3CE4"/>
    <w:rPr>
      <w:i/>
      <w:iCs/>
      <w:color w:val="404040" w:themeColor="text1" w:themeTint="BF"/>
    </w:rPr>
  </w:style>
  <w:style w:type="paragraph" w:styleId="ListParagraph">
    <w:name w:val="List Paragraph"/>
    <w:basedOn w:val="Normal"/>
    <w:uiPriority w:val="34"/>
    <w:qFormat/>
    <w:rsid w:val="00AE3CE4"/>
    <w:pPr>
      <w:ind w:left="720"/>
      <w:contextualSpacing/>
    </w:pPr>
  </w:style>
  <w:style w:type="character" w:styleId="IntenseEmphasis">
    <w:name w:val="Intense Emphasis"/>
    <w:basedOn w:val="DefaultParagraphFont"/>
    <w:uiPriority w:val="21"/>
    <w:qFormat/>
    <w:rsid w:val="00AE3CE4"/>
    <w:rPr>
      <w:i/>
      <w:iCs/>
      <w:color w:val="0F4761" w:themeColor="accent1" w:themeShade="BF"/>
    </w:rPr>
  </w:style>
  <w:style w:type="paragraph" w:styleId="IntenseQuote">
    <w:name w:val="Intense Quote"/>
    <w:basedOn w:val="Normal"/>
    <w:next w:val="Normal"/>
    <w:link w:val="IntenseQuoteChar"/>
    <w:uiPriority w:val="30"/>
    <w:qFormat/>
    <w:rsid w:val="00AE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E4"/>
    <w:rPr>
      <w:i/>
      <w:iCs/>
      <w:color w:val="0F4761" w:themeColor="accent1" w:themeShade="BF"/>
    </w:rPr>
  </w:style>
  <w:style w:type="character" w:styleId="IntenseReference">
    <w:name w:val="Intense Reference"/>
    <w:basedOn w:val="DefaultParagraphFont"/>
    <w:uiPriority w:val="32"/>
    <w:qFormat/>
    <w:rsid w:val="00AE3CE4"/>
    <w:rPr>
      <w:b/>
      <w:bCs/>
      <w:smallCaps/>
      <w:color w:val="0F4761" w:themeColor="accent1" w:themeShade="BF"/>
      <w:spacing w:val="5"/>
    </w:rPr>
  </w:style>
  <w:style w:type="character" w:styleId="Hyperlink">
    <w:name w:val="Hyperlink"/>
    <w:basedOn w:val="DefaultParagraphFont"/>
    <w:uiPriority w:val="99"/>
    <w:unhideWhenUsed/>
    <w:rsid w:val="00FA1286"/>
    <w:rPr>
      <w:color w:val="467886"/>
      <w:u w:val="single"/>
    </w:rPr>
  </w:style>
  <w:style w:type="character" w:styleId="UnresolvedMention">
    <w:name w:val="Unresolved Mention"/>
    <w:basedOn w:val="DefaultParagraphFont"/>
    <w:uiPriority w:val="99"/>
    <w:semiHidden/>
    <w:unhideWhenUsed/>
    <w:rsid w:val="0026143A"/>
    <w:rPr>
      <w:color w:val="605E5C"/>
      <w:shd w:val="clear" w:color="auto" w:fill="E1DFDD"/>
    </w:rPr>
  </w:style>
  <w:style w:type="character" w:styleId="FollowedHyperlink">
    <w:name w:val="FollowedHyperlink"/>
    <w:basedOn w:val="DefaultParagraphFont"/>
    <w:uiPriority w:val="99"/>
    <w:semiHidden/>
    <w:unhideWhenUsed/>
    <w:rsid w:val="003D03B1"/>
    <w:rPr>
      <w:color w:val="96607D" w:themeColor="followedHyperlink"/>
      <w:u w:val="single"/>
    </w:rPr>
  </w:style>
  <w:style w:type="paragraph" w:styleId="NormalWeb">
    <w:name w:val="Normal (Web)"/>
    <w:basedOn w:val="Normal"/>
    <w:uiPriority w:val="99"/>
    <w:semiHidden/>
    <w:unhideWhenUsed/>
    <w:rsid w:val="00EA4E1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A4E18"/>
    <w:rPr>
      <w:i/>
      <w:iCs/>
    </w:rPr>
  </w:style>
  <w:style w:type="character" w:styleId="CommentReference">
    <w:name w:val="annotation reference"/>
    <w:basedOn w:val="DefaultParagraphFont"/>
    <w:uiPriority w:val="99"/>
    <w:semiHidden/>
    <w:unhideWhenUsed/>
    <w:rsid w:val="00BE4725"/>
    <w:rPr>
      <w:sz w:val="16"/>
      <w:szCs w:val="16"/>
    </w:rPr>
  </w:style>
  <w:style w:type="paragraph" w:styleId="CommentText">
    <w:name w:val="annotation text"/>
    <w:basedOn w:val="Normal"/>
    <w:link w:val="CommentTextChar"/>
    <w:uiPriority w:val="99"/>
    <w:unhideWhenUsed/>
    <w:rsid w:val="00BE4725"/>
    <w:pPr>
      <w:spacing w:line="240" w:lineRule="auto"/>
    </w:pPr>
    <w:rPr>
      <w:sz w:val="20"/>
      <w:szCs w:val="20"/>
    </w:rPr>
  </w:style>
  <w:style w:type="character" w:customStyle="1" w:styleId="CommentTextChar">
    <w:name w:val="Comment Text Char"/>
    <w:basedOn w:val="DefaultParagraphFont"/>
    <w:link w:val="CommentText"/>
    <w:uiPriority w:val="99"/>
    <w:rsid w:val="00BE4725"/>
    <w:rPr>
      <w:sz w:val="20"/>
      <w:szCs w:val="20"/>
    </w:rPr>
  </w:style>
  <w:style w:type="paragraph" w:styleId="CommentSubject">
    <w:name w:val="annotation subject"/>
    <w:basedOn w:val="CommentText"/>
    <w:next w:val="CommentText"/>
    <w:link w:val="CommentSubjectChar"/>
    <w:uiPriority w:val="99"/>
    <w:semiHidden/>
    <w:unhideWhenUsed/>
    <w:rsid w:val="00BE4725"/>
    <w:rPr>
      <w:b/>
      <w:bCs/>
    </w:rPr>
  </w:style>
  <w:style w:type="character" w:customStyle="1" w:styleId="CommentSubjectChar">
    <w:name w:val="Comment Subject Char"/>
    <w:basedOn w:val="CommentTextChar"/>
    <w:link w:val="CommentSubject"/>
    <w:uiPriority w:val="99"/>
    <w:semiHidden/>
    <w:rsid w:val="00BE4725"/>
    <w:rPr>
      <w:b/>
      <w:bCs/>
      <w:sz w:val="20"/>
      <w:szCs w:val="20"/>
    </w:rPr>
  </w:style>
  <w:style w:type="paragraph" w:customStyle="1" w:styleId="Default">
    <w:name w:val="Default"/>
    <w:rsid w:val="00511870"/>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liverpool.ac.uk/centre-for-language-excellence/events/german-and-language-networks-now/"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Bavendiek</dc:creator>
  <cp:keywords/>
  <dc:description/>
  <cp:lastModifiedBy>Bavendiek, Ulrike</cp:lastModifiedBy>
  <cp:revision>2</cp:revision>
  <dcterms:created xsi:type="dcterms:W3CDTF">2026-05-15T13:34:00Z</dcterms:created>
  <dcterms:modified xsi:type="dcterms:W3CDTF">2026-05-15T13:34:00Z</dcterms:modified>
</cp:coreProperties>
</file>